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73" w:rsidRPr="00BF3B73" w:rsidRDefault="00C21AD6" w:rsidP="00BF3B73">
      <w:pPr>
        <w:pStyle w:val="Title"/>
        <w:rPr>
          <w:rFonts w:ascii="Garamond" w:hAnsi="Garamond"/>
        </w:rPr>
      </w:pPr>
      <w:r w:rsidRPr="00C15B72">
        <w:rPr>
          <w:rFonts w:ascii="Garamond" w:hAnsi="Garamond"/>
        </w:rPr>
        <w:t xml:space="preserve"> </w:t>
      </w:r>
      <w:r w:rsidR="000F5800">
        <w:rPr>
          <w:rFonts w:ascii="Garamond" w:hAnsi="Garamond"/>
        </w:rPr>
        <w:t xml:space="preserve">History </w:t>
      </w:r>
      <w:r w:rsidR="00BF3B73">
        <w:rPr>
          <w:rFonts w:ascii="Garamond" w:hAnsi="Garamond"/>
        </w:rPr>
        <w:t>143:</w:t>
      </w:r>
      <w:r w:rsidR="000F5800">
        <w:rPr>
          <w:rFonts w:ascii="Garamond" w:hAnsi="Garamond"/>
        </w:rPr>
        <w:t xml:space="preserve"> </w:t>
      </w:r>
      <w:r w:rsidR="00BF3B73" w:rsidRPr="00BF3B73">
        <w:rPr>
          <w:rFonts w:ascii="Garamond" w:hAnsi="Garamond"/>
        </w:rPr>
        <w:t>Foundations of European Thought: from Rome to the Renaissance</w:t>
      </w:r>
    </w:p>
    <w:p w:rsidR="00C21AD6" w:rsidRPr="00C15B72" w:rsidRDefault="00C21AD6">
      <w:pPr>
        <w:pStyle w:val="Title"/>
        <w:rPr>
          <w:rFonts w:ascii="Garamond" w:hAnsi="Garamond"/>
        </w:rPr>
      </w:pPr>
    </w:p>
    <w:p w:rsidR="007F7702" w:rsidRPr="00C15B72" w:rsidRDefault="00BF3B73">
      <w:pPr>
        <w:pStyle w:val="Title"/>
        <w:rPr>
          <w:rFonts w:ascii="Garamond" w:hAnsi="Garamond"/>
        </w:rPr>
      </w:pPr>
      <w:r>
        <w:rPr>
          <w:rFonts w:ascii="Garamond" w:hAnsi="Garamond"/>
        </w:rPr>
        <w:t>Fall 2017</w:t>
      </w:r>
    </w:p>
    <w:p w:rsidR="00C21AD6" w:rsidRDefault="00C46CA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 </w:t>
      </w:r>
      <w:r w:rsidR="00BF3B73">
        <w:rPr>
          <w:rFonts w:ascii="Garamond" w:hAnsi="Garamond"/>
          <w:b/>
          <w:sz w:val="28"/>
          <w:szCs w:val="28"/>
        </w:rPr>
        <w:t>10:30-12:00</w:t>
      </w:r>
    </w:p>
    <w:p w:rsidR="00034DA3" w:rsidRPr="00034DA3" w:rsidRDefault="00C46CA1" w:rsidP="00034DA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:rsidR="00C21AD6" w:rsidRPr="00C15B72" w:rsidRDefault="00C21AD6">
      <w:pPr>
        <w:jc w:val="center"/>
        <w:rPr>
          <w:rFonts w:ascii="Garamond" w:hAnsi="Garamond"/>
          <w:b/>
          <w:bCs/>
          <w:sz w:val="32"/>
        </w:rPr>
      </w:pPr>
      <w:r w:rsidRPr="00C15B72">
        <w:rPr>
          <w:rFonts w:ascii="Garamond" w:hAnsi="Garamond"/>
          <w:b/>
          <w:bCs/>
        </w:rPr>
        <w:t xml:space="preserve"> </w:t>
      </w:r>
    </w:p>
    <w:p w:rsidR="00C21AD6" w:rsidRPr="00C15B72" w:rsidRDefault="00C21AD6">
      <w:pPr>
        <w:rPr>
          <w:rFonts w:ascii="Garamond" w:hAnsi="Garamond"/>
        </w:rPr>
      </w:pPr>
      <w:r w:rsidRPr="00C15B72">
        <w:rPr>
          <w:rFonts w:ascii="Garamond" w:hAnsi="Garamond"/>
        </w:rPr>
        <w:t xml:space="preserve"> </w:t>
      </w:r>
    </w:p>
    <w:p w:rsidR="009F0ED1" w:rsidRPr="00C15B72" w:rsidRDefault="009F0ED1">
      <w:pPr>
        <w:rPr>
          <w:rFonts w:ascii="Garamond" w:hAnsi="Garamond"/>
        </w:rPr>
        <w:sectPr w:rsidR="009F0ED1" w:rsidRPr="00C15B72" w:rsidSect="00C15B72">
          <w:footerReference w:type="even" r:id="rId7"/>
          <w:footerReference w:type="default" r:id="rId8"/>
          <w:type w:val="continuous"/>
          <w:pgSz w:w="12240" w:h="15840"/>
          <w:pgMar w:top="1440" w:right="1440" w:bottom="1440" w:left="1440" w:header="720" w:footer="1152" w:gutter="0"/>
          <w:cols w:space="720"/>
        </w:sectPr>
      </w:pPr>
    </w:p>
    <w:p w:rsidR="00C21AD6" w:rsidRPr="00C15B72" w:rsidRDefault="00C21AD6">
      <w:pPr>
        <w:rPr>
          <w:rFonts w:ascii="Garamond" w:hAnsi="Garamond"/>
          <w:b/>
          <w:szCs w:val="24"/>
        </w:rPr>
      </w:pPr>
      <w:r w:rsidRPr="00C15B72">
        <w:rPr>
          <w:rFonts w:ascii="Garamond" w:hAnsi="Garamond"/>
          <w:b/>
          <w:szCs w:val="24"/>
        </w:rPr>
        <w:t>Professor Ann Moyer</w:t>
      </w:r>
    </w:p>
    <w:p w:rsidR="00C21AD6" w:rsidRPr="00C15B72" w:rsidRDefault="007E4C00">
      <w:pPr>
        <w:rPr>
          <w:rFonts w:ascii="Garamond" w:hAnsi="Garamond"/>
          <w:b/>
          <w:szCs w:val="24"/>
        </w:rPr>
      </w:pPr>
      <w:r w:rsidRPr="00C15B72">
        <w:rPr>
          <w:rFonts w:ascii="Garamond" w:hAnsi="Garamond"/>
          <w:b/>
          <w:szCs w:val="24"/>
        </w:rPr>
        <w:t>2</w:t>
      </w:r>
      <w:r w:rsidR="00C21AD6" w:rsidRPr="00C15B72">
        <w:rPr>
          <w:rFonts w:ascii="Garamond" w:hAnsi="Garamond"/>
          <w:b/>
          <w:szCs w:val="24"/>
        </w:rPr>
        <w:t>15C College Hall</w:t>
      </w:r>
    </w:p>
    <w:p w:rsidR="00C21AD6" w:rsidRPr="00C15B72" w:rsidRDefault="00C21AD6">
      <w:pPr>
        <w:rPr>
          <w:rFonts w:ascii="Garamond" w:hAnsi="Garamond"/>
          <w:b/>
          <w:szCs w:val="24"/>
        </w:rPr>
      </w:pPr>
      <w:r w:rsidRPr="00C15B72">
        <w:rPr>
          <w:rFonts w:ascii="Garamond" w:hAnsi="Garamond"/>
          <w:b/>
          <w:szCs w:val="24"/>
        </w:rPr>
        <w:t>898-4957; moyer@</w:t>
      </w:r>
      <w:r w:rsidR="00F92F83">
        <w:rPr>
          <w:rFonts w:ascii="Garamond" w:hAnsi="Garamond"/>
          <w:b/>
          <w:szCs w:val="24"/>
        </w:rPr>
        <w:t>history</w:t>
      </w:r>
      <w:r w:rsidRPr="00C15B72">
        <w:rPr>
          <w:rFonts w:ascii="Garamond" w:hAnsi="Garamond"/>
          <w:b/>
          <w:szCs w:val="24"/>
        </w:rPr>
        <w:t>.upenn.edu</w:t>
      </w:r>
    </w:p>
    <w:p w:rsidR="00C21AD6" w:rsidRDefault="00C21AD6">
      <w:pPr>
        <w:rPr>
          <w:rFonts w:ascii="Garamond" w:hAnsi="Garamond"/>
          <w:b/>
          <w:szCs w:val="24"/>
        </w:rPr>
      </w:pPr>
      <w:r w:rsidRPr="00C15B72">
        <w:rPr>
          <w:rFonts w:ascii="Garamond" w:hAnsi="Garamond"/>
          <w:b/>
          <w:szCs w:val="24"/>
        </w:rPr>
        <w:t xml:space="preserve">Office hours: </w:t>
      </w:r>
      <w:r w:rsidR="00C46CA1">
        <w:rPr>
          <w:rFonts w:ascii="Garamond" w:hAnsi="Garamond"/>
          <w:b/>
          <w:szCs w:val="24"/>
        </w:rPr>
        <w:t>T 2-4 and by appt</w:t>
      </w:r>
      <w:r w:rsidRPr="00C15B72">
        <w:rPr>
          <w:rFonts w:ascii="Garamond" w:hAnsi="Garamond"/>
          <w:b/>
          <w:szCs w:val="24"/>
        </w:rPr>
        <w:t>.</w:t>
      </w:r>
    </w:p>
    <w:p w:rsidR="00987533" w:rsidRDefault="00987533">
      <w:pPr>
        <w:rPr>
          <w:rFonts w:ascii="Garamond" w:hAnsi="Garamond"/>
          <w:b/>
          <w:szCs w:val="24"/>
        </w:rPr>
      </w:pPr>
    </w:p>
    <w:p w:rsidR="006D71D3" w:rsidRPr="00C15B72" w:rsidRDefault="006D71D3">
      <w:pPr>
        <w:rPr>
          <w:rFonts w:ascii="Garamond" w:hAnsi="Garamond"/>
          <w:b/>
          <w:szCs w:val="24"/>
        </w:rPr>
      </w:pPr>
    </w:p>
    <w:p w:rsidR="009F0ED1" w:rsidRPr="00C15B72" w:rsidRDefault="00C46CA1">
      <w:pPr>
        <w:rPr>
          <w:rFonts w:ascii="Garamond" w:hAnsi="Garamond"/>
          <w:b/>
          <w:szCs w:val="24"/>
        </w:rPr>
        <w:sectPr w:rsidR="009F0ED1" w:rsidRPr="00C15B72" w:rsidSect="00C15B72">
          <w:type w:val="continuous"/>
          <w:pgSz w:w="12240" w:h="15840"/>
          <w:pgMar w:top="1440" w:right="1440" w:bottom="1440" w:left="1440" w:header="720" w:footer="1152" w:gutter="0"/>
          <w:cols w:num="2" w:space="720"/>
        </w:sectPr>
      </w:pPr>
      <w:r>
        <w:rPr>
          <w:rFonts w:ascii="Garamond" w:hAnsi="Garamond"/>
          <w:b/>
          <w:szCs w:val="24"/>
        </w:rPr>
        <w:t xml:space="preserve"> </w:t>
      </w:r>
    </w:p>
    <w:p w:rsidR="00C21AD6" w:rsidRPr="00C15B72" w:rsidRDefault="00C21AD6">
      <w:pPr>
        <w:rPr>
          <w:rFonts w:ascii="Garamond" w:hAnsi="Garamond"/>
        </w:rPr>
      </w:pPr>
    </w:p>
    <w:p w:rsidR="00BA7D42" w:rsidRPr="00C15B72" w:rsidRDefault="00BA7D42">
      <w:pPr>
        <w:rPr>
          <w:rFonts w:ascii="Garamond" w:hAnsi="Garamond"/>
        </w:rPr>
      </w:pPr>
    </w:p>
    <w:p w:rsidR="00240F84" w:rsidRPr="00C15B72" w:rsidRDefault="00240F84">
      <w:pPr>
        <w:rPr>
          <w:rFonts w:ascii="Garamond" w:hAnsi="Garamond"/>
        </w:rPr>
      </w:pPr>
    </w:p>
    <w:p w:rsidR="00240F84" w:rsidRPr="00C15B72" w:rsidRDefault="00C21AD6" w:rsidP="00240F84">
      <w:pPr>
        <w:rPr>
          <w:rFonts w:ascii="Garamond" w:hAnsi="Garamond"/>
        </w:rPr>
      </w:pPr>
      <w:r w:rsidRPr="00C15B72">
        <w:rPr>
          <w:rFonts w:ascii="Garamond" w:hAnsi="Garamond"/>
        </w:rPr>
        <w:t xml:space="preserve">Readings:  </w:t>
      </w:r>
      <w:r w:rsidR="00BF3B73">
        <w:rPr>
          <w:rFonts w:ascii="Garamond" w:hAnsi="Garamond"/>
        </w:rPr>
        <w:t>G</w:t>
      </w:r>
      <w:r w:rsidR="003E5AC5">
        <w:rPr>
          <w:rFonts w:ascii="Garamond" w:hAnsi="Garamond"/>
        </w:rPr>
        <w:t>rafton and Bell</w:t>
      </w:r>
      <w:bookmarkStart w:id="0" w:name="_GoBack"/>
      <w:bookmarkEnd w:id="0"/>
    </w:p>
    <w:p w:rsidR="00C21AD6" w:rsidRPr="00C15B72" w:rsidRDefault="00BF3B73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    </w:t>
      </w:r>
      <w:r w:rsidR="00240F84" w:rsidRPr="00C15B72">
        <w:rPr>
          <w:rFonts w:ascii="Garamond" w:hAnsi="Garamond"/>
        </w:rPr>
        <w:t xml:space="preserve">    </w:t>
      </w:r>
      <w:r w:rsidR="00027FCD">
        <w:rPr>
          <w:rFonts w:ascii="Garamond" w:hAnsi="Garamond"/>
        </w:rPr>
        <w:t xml:space="preserve">Cicero, </w:t>
      </w:r>
      <w:r w:rsidR="00027FCD" w:rsidRPr="009A0DD4">
        <w:rPr>
          <w:rFonts w:ascii="Garamond" w:hAnsi="Garamond"/>
          <w:i/>
        </w:rPr>
        <w:t xml:space="preserve">On </w:t>
      </w:r>
      <w:r w:rsidR="009A0DD4" w:rsidRPr="009A0DD4">
        <w:rPr>
          <w:rFonts w:ascii="Garamond" w:hAnsi="Garamond"/>
          <w:i/>
        </w:rPr>
        <w:t>Duties (De Officiis)</w:t>
      </w:r>
    </w:p>
    <w:p w:rsidR="00C21AD6" w:rsidRDefault="00240F84">
      <w:pPr>
        <w:rPr>
          <w:rFonts w:ascii="Garamond" w:hAnsi="Garamond"/>
        </w:rPr>
      </w:pPr>
      <w:r w:rsidRPr="00C15B72">
        <w:rPr>
          <w:rFonts w:ascii="Garamond" w:hAnsi="Garamond"/>
        </w:rPr>
        <w:tab/>
        <w:t xml:space="preserve">        </w:t>
      </w:r>
      <w:r w:rsidR="00671434">
        <w:rPr>
          <w:rFonts w:ascii="Garamond" w:hAnsi="Garamond"/>
        </w:rPr>
        <w:t>Bible (New Testament)</w:t>
      </w:r>
      <w:r w:rsidR="009A0DD4">
        <w:rPr>
          <w:rFonts w:ascii="Garamond" w:hAnsi="Garamond"/>
        </w:rPr>
        <w:t xml:space="preserve"> </w:t>
      </w:r>
    </w:p>
    <w:p w:rsidR="00671434" w:rsidRPr="00C15B72" w:rsidRDefault="00671434">
      <w:pPr>
        <w:rPr>
          <w:rFonts w:ascii="Garamond" w:hAnsi="Garamond"/>
          <w:u w:val="single"/>
        </w:rPr>
      </w:pPr>
      <w:r>
        <w:rPr>
          <w:rFonts w:ascii="Garamond" w:hAnsi="Garamond"/>
        </w:rPr>
        <w:tab/>
        <w:t xml:space="preserve">        Benedict, </w:t>
      </w:r>
      <w:r w:rsidRPr="00671434">
        <w:rPr>
          <w:rFonts w:ascii="Garamond" w:hAnsi="Garamond"/>
          <w:i/>
        </w:rPr>
        <w:t>Rule</w:t>
      </w:r>
    </w:p>
    <w:p w:rsidR="00C21AD6" w:rsidRPr="00C15B72" w:rsidRDefault="00C21AD6">
      <w:pPr>
        <w:rPr>
          <w:rFonts w:ascii="Garamond" w:hAnsi="Garamond"/>
          <w:u w:val="single"/>
        </w:rPr>
      </w:pPr>
      <w:r w:rsidRPr="00C15B72">
        <w:rPr>
          <w:rFonts w:ascii="Garamond" w:hAnsi="Garamond"/>
        </w:rPr>
        <w:tab/>
      </w:r>
      <w:r w:rsidR="00240F84" w:rsidRPr="00C15B72">
        <w:rPr>
          <w:rFonts w:ascii="Garamond" w:hAnsi="Garamond"/>
        </w:rPr>
        <w:t xml:space="preserve">        </w:t>
      </w:r>
      <w:r w:rsidRPr="00C15B72">
        <w:rPr>
          <w:rFonts w:ascii="Garamond" w:hAnsi="Garamond"/>
        </w:rPr>
        <w:t>Einhard</w:t>
      </w:r>
      <w:r w:rsidR="009A0DD4">
        <w:rPr>
          <w:rFonts w:ascii="Garamond" w:hAnsi="Garamond"/>
        </w:rPr>
        <w:t xml:space="preserve"> and Notker</w:t>
      </w:r>
      <w:r w:rsidRPr="00C15B72">
        <w:rPr>
          <w:rFonts w:ascii="Garamond" w:hAnsi="Garamond"/>
        </w:rPr>
        <w:t xml:space="preserve">, </w:t>
      </w:r>
      <w:r w:rsidR="009A0DD4">
        <w:rPr>
          <w:rFonts w:ascii="Garamond" w:hAnsi="Garamond"/>
          <w:i/>
        </w:rPr>
        <w:t>Two Lives</w:t>
      </w:r>
      <w:r w:rsidRPr="00C15B72">
        <w:rPr>
          <w:rFonts w:ascii="Garamond" w:hAnsi="Garamond"/>
          <w:i/>
        </w:rPr>
        <w:t xml:space="preserve"> of Charlemagne</w:t>
      </w:r>
    </w:p>
    <w:p w:rsidR="00C21AD6" w:rsidRPr="00C15B72" w:rsidRDefault="00240F84">
      <w:pPr>
        <w:rPr>
          <w:rFonts w:ascii="Garamond" w:hAnsi="Garamond"/>
          <w:i/>
        </w:rPr>
      </w:pPr>
      <w:r w:rsidRPr="00C15B72">
        <w:rPr>
          <w:rFonts w:ascii="Garamond" w:hAnsi="Garamond"/>
        </w:rPr>
        <w:tab/>
        <w:t xml:space="preserve">       </w:t>
      </w:r>
      <w:r w:rsidR="00671434">
        <w:rPr>
          <w:rFonts w:ascii="Garamond" w:hAnsi="Garamond"/>
        </w:rPr>
        <w:t xml:space="preserve"> </w:t>
      </w:r>
      <w:r w:rsidR="00C21AD6" w:rsidRPr="00C15B72">
        <w:rPr>
          <w:rFonts w:ascii="Garamond" w:hAnsi="Garamond"/>
        </w:rPr>
        <w:t xml:space="preserve">Luther, </w:t>
      </w:r>
      <w:r w:rsidR="007F7702" w:rsidRPr="00C15B72">
        <w:rPr>
          <w:rFonts w:ascii="Garamond" w:hAnsi="Garamond"/>
          <w:i/>
        </w:rPr>
        <w:t>Three Treatises</w:t>
      </w:r>
    </w:p>
    <w:p w:rsidR="00C21AD6" w:rsidRDefault="00CC7636">
      <w:pPr>
        <w:rPr>
          <w:rFonts w:ascii="Garamond" w:hAnsi="Garamond"/>
        </w:rPr>
      </w:pPr>
      <w:r w:rsidRPr="00C15B72">
        <w:rPr>
          <w:rFonts w:ascii="Garamond" w:hAnsi="Garamond"/>
          <w:i/>
        </w:rPr>
        <w:tab/>
        <w:t xml:space="preserve">       </w:t>
      </w:r>
      <w:r w:rsidRPr="00C15B72">
        <w:rPr>
          <w:rFonts w:ascii="Garamond" w:hAnsi="Garamond"/>
        </w:rPr>
        <w:t xml:space="preserve"> </w:t>
      </w:r>
      <w:r w:rsidR="00885F99" w:rsidRPr="00C15B72">
        <w:rPr>
          <w:rFonts w:ascii="Garamond" w:hAnsi="Garamond"/>
        </w:rPr>
        <w:t>Additional readings on Blackboard site</w:t>
      </w:r>
    </w:p>
    <w:p w:rsidR="00671434" w:rsidRPr="00C15B72" w:rsidRDefault="00671434">
      <w:pPr>
        <w:rPr>
          <w:rFonts w:ascii="Garamond" w:hAnsi="Garamond"/>
        </w:rPr>
      </w:pPr>
    </w:p>
    <w:p w:rsidR="00C21AD6" w:rsidRDefault="007268CE">
      <w:pPr>
        <w:rPr>
          <w:rFonts w:ascii="Garamond" w:hAnsi="Garamond"/>
          <w:i/>
        </w:rPr>
      </w:pPr>
      <w:r w:rsidRPr="00C15B72">
        <w:rPr>
          <w:rFonts w:ascii="Garamond" w:hAnsi="Garamond"/>
        </w:rPr>
        <w:tab/>
        <w:t xml:space="preserve">        </w:t>
      </w:r>
      <w:r w:rsidR="00C21AD6" w:rsidRPr="00C15B72">
        <w:rPr>
          <w:rFonts w:ascii="Garamond" w:hAnsi="Garamond"/>
        </w:rPr>
        <w:t xml:space="preserve">Recommended: Gordon Harvey, </w:t>
      </w:r>
      <w:r w:rsidR="00C21AD6" w:rsidRPr="00C15B72">
        <w:rPr>
          <w:rFonts w:ascii="Garamond" w:hAnsi="Garamond"/>
          <w:i/>
        </w:rPr>
        <w:t>Writing with Sources</w:t>
      </w:r>
    </w:p>
    <w:p w:rsidR="00B52240" w:rsidRDefault="00B52240">
      <w:pPr>
        <w:rPr>
          <w:rFonts w:ascii="Garamond" w:hAnsi="Garamond"/>
          <w:i/>
        </w:rPr>
      </w:pPr>
    </w:p>
    <w:p w:rsidR="00B52240" w:rsidRPr="000E5FCF" w:rsidRDefault="00C438AC">
      <w:pPr>
        <w:rPr>
          <w:rFonts w:ascii="Garamond" w:hAnsi="Garamond"/>
          <w:b/>
        </w:rPr>
      </w:pPr>
      <w:r w:rsidRPr="000E5FCF">
        <w:rPr>
          <w:rFonts w:ascii="Garamond" w:hAnsi="Garamond"/>
          <w:b/>
        </w:rPr>
        <w:t xml:space="preserve">Theme for </w:t>
      </w:r>
      <w:r w:rsidR="00BF3B73">
        <w:rPr>
          <w:rFonts w:ascii="Garamond" w:hAnsi="Garamond"/>
          <w:b/>
        </w:rPr>
        <w:t>Fall 2017</w:t>
      </w:r>
      <w:r w:rsidRPr="000E5FCF">
        <w:rPr>
          <w:rFonts w:ascii="Garamond" w:hAnsi="Garamond"/>
          <w:b/>
        </w:rPr>
        <w:t xml:space="preserve">: </w:t>
      </w:r>
    </w:p>
    <w:p w:rsidR="00C438AC" w:rsidRDefault="00B52240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C438AC">
        <w:rPr>
          <w:rFonts w:ascii="Garamond" w:hAnsi="Garamond"/>
        </w:rPr>
        <w:t>In Search of a good life: what do we owe to society? What do we owe ourselves?</w:t>
      </w:r>
    </w:p>
    <w:p w:rsidR="00B52240" w:rsidRPr="000E5FCF" w:rsidRDefault="00B52240">
      <w:pPr>
        <w:rPr>
          <w:rFonts w:ascii="Garamond" w:hAnsi="Garamond"/>
          <w:i/>
        </w:rPr>
      </w:pPr>
      <w:r w:rsidRPr="000E5FCF">
        <w:rPr>
          <w:rFonts w:ascii="Garamond" w:hAnsi="Garamond"/>
          <w:i/>
        </w:rPr>
        <w:t>How do our authors and our texts seek to address these issues through the act of writing? How are these writings to be read and used? How do we know?</w:t>
      </w:r>
    </w:p>
    <w:p w:rsidR="00C21AD6" w:rsidRPr="00C15B72" w:rsidRDefault="00C21AD6">
      <w:pPr>
        <w:rPr>
          <w:rFonts w:ascii="Garamond" w:hAnsi="Garamond"/>
        </w:rPr>
      </w:pPr>
    </w:p>
    <w:p w:rsidR="00C21AD6" w:rsidRPr="00C15B72" w:rsidRDefault="00C21AD6" w:rsidP="008063E0">
      <w:pPr>
        <w:rPr>
          <w:rFonts w:ascii="Garamond" w:hAnsi="Garamond"/>
        </w:rPr>
      </w:pPr>
      <w:r w:rsidRPr="00C15B72">
        <w:rPr>
          <w:rFonts w:ascii="Garamond" w:hAnsi="Garamond"/>
        </w:rPr>
        <w:t xml:space="preserve"> </w:t>
      </w:r>
      <w:r w:rsidRPr="00C15B72">
        <w:rPr>
          <w:rFonts w:ascii="Garamond" w:hAnsi="Garamond"/>
        </w:rPr>
        <w:tab/>
      </w:r>
      <w:r w:rsidR="00B52240">
        <w:rPr>
          <w:rFonts w:ascii="Garamond" w:hAnsi="Garamond"/>
          <w:b/>
          <w:sz w:val="28"/>
        </w:rPr>
        <w:t>Introduction</w:t>
      </w:r>
      <w:r w:rsidR="00B45B9D">
        <w:rPr>
          <w:rFonts w:ascii="Garamond" w:hAnsi="Garamond"/>
          <w:b/>
          <w:sz w:val="28"/>
        </w:rPr>
        <w:t xml:space="preserve">; </w:t>
      </w:r>
      <w:r w:rsidR="00B45B9D" w:rsidRPr="00B45B9D">
        <w:rPr>
          <w:rFonts w:ascii="Garamond" w:hAnsi="Garamond"/>
          <w:b/>
          <w:sz w:val="28"/>
        </w:rPr>
        <w:t>Roman Society and Obligations of those who Rule</w:t>
      </w:r>
      <w:r w:rsidRPr="00C15B72">
        <w:rPr>
          <w:rFonts w:ascii="Garamond" w:hAnsi="Garamond"/>
          <w:b/>
          <w:sz w:val="28"/>
        </w:rPr>
        <w:tab/>
      </w:r>
      <w:r w:rsidR="00B52240">
        <w:rPr>
          <w:rFonts w:ascii="Garamond" w:hAnsi="Garamond"/>
        </w:rPr>
        <w:t xml:space="preserve"> </w:t>
      </w:r>
      <w:r w:rsidRPr="00C15B72">
        <w:rPr>
          <w:rFonts w:ascii="Garamond" w:hAnsi="Garamond"/>
        </w:rPr>
        <w:t xml:space="preserve"> </w:t>
      </w:r>
    </w:p>
    <w:p w:rsidR="00C21AD6" w:rsidRPr="00C15B72" w:rsidRDefault="00BF3B73">
      <w:pPr>
        <w:rPr>
          <w:rFonts w:ascii="Garamond" w:hAnsi="Garamond"/>
        </w:rPr>
      </w:pPr>
      <w:r>
        <w:rPr>
          <w:rFonts w:ascii="Garamond" w:hAnsi="Garamond"/>
        </w:rPr>
        <w:t>Aug.</w:t>
      </w:r>
      <w:r w:rsidR="00C21AD6" w:rsidRPr="00C15B72">
        <w:rPr>
          <w:rFonts w:ascii="Garamond" w:hAnsi="Garamond"/>
        </w:rPr>
        <w:t xml:space="preserve">   </w:t>
      </w:r>
      <w:r>
        <w:rPr>
          <w:rFonts w:ascii="Garamond" w:hAnsi="Garamond"/>
        </w:rPr>
        <w:t>29</w:t>
      </w:r>
      <w:r w:rsidR="00C21AD6" w:rsidRPr="00C15B72">
        <w:rPr>
          <w:rFonts w:ascii="Garamond" w:hAnsi="Garamond"/>
        </w:rPr>
        <w:tab/>
      </w:r>
      <w:r w:rsidR="00B52240" w:rsidRPr="00B52240">
        <w:rPr>
          <w:rFonts w:ascii="Garamond" w:hAnsi="Garamond"/>
        </w:rPr>
        <w:t>Introduction to the course: Introduction to the Ancient World</w:t>
      </w:r>
    </w:p>
    <w:p w:rsidR="00C21AD6" w:rsidRPr="00C15B72" w:rsidRDefault="00BF3B73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C21AD6" w:rsidRPr="00C15B72">
        <w:rPr>
          <w:rFonts w:ascii="Garamond" w:hAnsi="Garamond"/>
        </w:rPr>
        <w:tab/>
      </w:r>
      <w:r w:rsidR="00C21AD6" w:rsidRPr="00C15B72">
        <w:rPr>
          <w:rFonts w:ascii="Garamond" w:hAnsi="Garamond"/>
          <w:b/>
          <w:sz w:val="28"/>
        </w:rPr>
        <w:tab/>
      </w:r>
      <w:r w:rsidR="00C21AD6" w:rsidRPr="00C15B72">
        <w:rPr>
          <w:rFonts w:ascii="Garamond" w:hAnsi="Garamond"/>
          <w:b/>
          <w:sz w:val="28"/>
        </w:rPr>
        <w:tab/>
      </w:r>
      <w:r w:rsidR="00C21AD6" w:rsidRPr="00C15B72">
        <w:rPr>
          <w:rFonts w:ascii="Garamond" w:hAnsi="Garamond"/>
        </w:rPr>
        <w:t xml:space="preserve">Textbook: </w:t>
      </w:r>
      <w:r>
        <w:rPr>
          <w:rFonts w:ascii="Garamond" w:hAnsi="Garamond"/>
        </w:rPr>
        <w:t xml:space="preserve"> </w:t>
      </w:r>
    </w:p>
    <w:p w:rsidR="00BF3B73" w:rsidRDefault="00BF3B73" w:rsidP="002D37C9">
      <w:pPr>
        <w:rPr>
          <w:rFonts w:ascii="Garamond" w:hAnsi="Garamond"/>
        </w:rPr>
      </w:pPr>
      <w:r>
        <w:rPr>
          <w:rFonts w:ascii="Garamond" w:hAnsi="Garamond"/>
        </w:rPr>
        <w:t>Aug. 31</w:t>
      </w:r>
      <w:r w:rsidR="00C46CA1">
        <w:rPr>
          <w:rFonts w:ascii="Garamond" w:hAnsi="Garamond"/>
        </w:rPr>
        <w:tab/>
      </w:r>
      <w:r w:rsidR="00B52240" w:rsidRPr="00C15B72">
        <w:rPr>
          <w:rFonts w:ascii="Garamond" w:hAnsi="Garamond"/>
        </w:rPr>
        <w:t>Culture and Society in Ancient Rome</w:t>
      </w:r>
    </w:p>
    <w:p w:rsidR="00C21AD6" w:rsidRPr="00C15B72" w:rsidRDefault="00BF3B73">
      <w:pPr>
        <w:rPr>
          <w:rFonts w:ascii="Garamond" w:hAnsi="Garamond"/>
        </w:rPr>
      </w:pPr>
      <w:r>
        <w:rPr>
          <w:rFonts w:ascii="Garamond" w:hAnsi="Garamond"/>
        </w:rPr>
        <w:t>Sept. 5</w:t>
      </w:r>
      <w:r>
        <w:rPr>
          <w:rFonts w:ascii="Garamond" w:hAnsi="Garamond"/>
        </w:rPr>
        <w:tab/>
      </w:r>
      <w:r w:rsidR="00C21AD6" w:rsidRPr="00C15B72">
        <w:rPr>
          <w:rFonts w:ascii="Garamond" w:hAnsi="Garamond"/>
        </w:rPr>
        <w:tab/>
      </w:r>
      <w:r w:rsidR="00FC36EE">
        <w:rPr>
          <w:rFonts w:ascii="Garamond" w:hAnsi="Garamond"/>
        </w:rPr>
        <w:t>Cicero: with discussion</w:t>
      </w:r>
    </w:p>
    <w:p w:rsidR="002D37C9" w:rsidRPr="00C15B72" w:rsidRDefault="002D37C9" w:rsidP="00B17421">
      <w:pPr>
        <w:rPr>
          <w:rFonts w:ascii="Garamond" w:hAnsi="Garamond"/>
        </w:rPr>
      </w:pPr>
      <w:r w:rsidRPr="00C15B72">
        <w:rPr>
          <w:rFonts w:ascii="Garamond" w:hAnsi="Garamond"/>
        </w:rPr>
        <w:tab/>
      </w:r>
      <w:r w:rsidRPr="00C15B72">
        <w:rPr>
          <w:rFonts w:ascii="Garamond" w:hAnsi="Garamond"/>
        </w:rPr>
        <w:tab/>
      </w:r>
      <w:r w:rsidR="00B17421">
        <w:rPr>
          <w:rFonts w:ascii="Garamond" w:hAnsi="Garamond"/>
        </w:rPr>
        <w:t xml:space="preserve"> </w:t>
      </w:r>
      <w:r w:rsidR="00B52240" w:rsidRPr="00D96847">
        <w:rPr>
          <w:rFonts w:ascii="Garamond" w:hAnsi="Garamond"/>
          <w:b/>
        </w:rPr>
        <w:t>Reading: Cicero,</w:t>
      </w:r>
      <w:r w:rsidR="00B52240">
        <w:rPr>
          <w:rFonts w:ascii="Garamond" w:hAnsi="Garamond"/>
        </w:rPr>
        <w:t xml:space="preserve"> </w:t>
      </w:r>
      <w:r w:rsidR="00B52240" w:rsidRPr="00D96847">
        <w:rPr>
          <w:rFonts w:ascii="Garamond" w:hAnsi="Garamond"/>
          <w:b/>
          <w:i/>
        </w:rPr>
        <w:t>On Obligations (De officiis</w:t>
      </w:r>
      <w:r w:rsidR="00B52240" w:rsidRPr="00D96847">
        <w:rPr>
          <w:rFonts w:ascii="Garamond" w:hAnsi="Garamond"/>
          <w:i/>
        </w:rPr>
        <w:t>)</w:t>
      </w:r>
    </w:p>
    <w:p w:rsidR="00C21AD6" w:rsidRPr="00C15B72" w:rsidRDefault="00C21AD6">
      <w:pPr>
        <w:rPr>
          <w:rFonts w:ascii="Garamond" w:hAnsi="Garamond"/>
        </w:rPr>
      </w:pPr>
      <w:r w:rsidRPr="00C15B72">
        <w:rPr>
          <w:rFonts w:ascii="Garamond" w:hAnsi="Garamond"/>
        </w:rPr>
        <w:tab/>
      </w:r>
      <w:r w:rsidRPr="00C15B72">
        <w:rPr>
          <w:rFonts w:ascii="Garamond" w:hAnsi="Garamond"/>
        </w:rPr>
        <w:tab/>
      </w:r>
      <w:r w:rsidRPr="00C15B72">
        <w:rPr>
          <w:rFonts w:ascii="Garamond" w:hAnsi="Garamond"/>
        </w:rPr>
        <w:tab/>
      </w:r>
    </w:p>
    <w:p w:rsidR="00C21AD6" w:rsidRPr="00C15B72" w:rsidRDefault="00C21AD6">
      <w:pPr>
        <w:rPr>
          <w:rFonts w:ascii="Garamond" w:hAnsi="Garamond"/>
          <w:b/>
          <w:sz w:val="28"/>
        </w:rPr>
      </w:pPr>
      <w:r w:rsidRPr="00C15B72">
        <w:rPr>
          <w:rFonts w:ascii="Garamond" w:hAnsi="Garamond"/>
        </w:rPr>
        <w:tab/>
      </w:r>
      <w:r w:rsidR="00537467" w:rsidRPr="00BC2289">
        <w:rPr>
          <w:rFonts w:ascii="Garamond" w:hAnsi="Garamond"/>
          <w:b/>
          <w:sz w:val="28"/>
          <w:szCs w:val="28"/>
        </w:rPr>
        <w:t>Religious Traditions and Sacred texts: Jesus and his Followers</w:t>
      </w:r>
    </w:p>
    <w:p w:rsidR="00C21AD6" w:rsidRPr="00C15B72" w:rsidRDefault="00C21AD6">
      <w:pPr>
        <w:rPr>
          <w:rFonts w:ascii="Garamond" w:hAnsi="Garamond"/>
        </w:rPr>
      </w:pPr>
      <w:r w:rsidRPr="00C15B72">
        <w:rPr>
          <w:rFonts w:ascii="Garamond" w:hAnsi="Garamond"/>
        </w:rPr>
        <w:tab/>
      </w:r>
      <w:r w:rsidRPr="00C15B72">
        <w:rPr>
          <w:rFonts w:ascii="Garamond" w:hAnsi="Garamond"/>
        </w:rPr>
        <w:tab/>
        <w:t xml:space="preserve">Textbook: </w:t>
      </w:r>
      <w:r w:rsidR="00BF3B73">
        <w:rPr>
          <w:rFonts w:ascii="Garamond" w:hAnsi="Garamond"/>
        </w:rPr>
        <w:t xml:space="preserve"> </w:t>
      </w:r>
    </w:p>
    <w:p w:rsidR="002D37C9" w:rsidRPr="00C15B72" w:rsidRDefault="00B45B9D" w:rsidP="002D37C9">
      <w:pPr>
        <w:rPr>
          <w:rFonts w:ascii="Garamond" w:hAnsi="Garamond"/>
        </w:rPr>
      </w:pPr>
      <w:r>
        <w:rPr>
          <w:rFonts w:ascii="Garamond" w:hAnsi="Garamond"/>
        </w:rPr>
        <w:t>Sept. 7</w:t>
      </w:r>
      <w:r>
        <w:rPr>
          <w:rFonts w:ascii="Garamond" w:hAnsi="Garamond"/>
        </w:rPr>
        <w:tab/>
      </w:r>
      <w:r w:rsidR="002D37C9" w:rsidRPr="00C15B72">
        <w:rPr>
          <w:rFonts w:ascii="Garamond" w:hAnsi="Garamond"/>
        </w:rPr>
        <w:tab/>
      </w:r>
      <w:r w:rsidR="00B52240">
        <w:rPr>
          <w:rFonts w:ascii="Garamond" w:hAnsi="Garamond"/>
        </w:rPr>
        <w:t>Religions of the Book</w:t>
      </w:r>
    </w:p>
    <w:p w:rsidR="00C21AD6" w:rsidRPr="00C15B72" w:rsidRDefault="00B45B9D">
      <w:pPr>
        <w:rPr>
          <w:rFonts w:ascii="Garamond" w:hAnsi="Garamond"/>
        </w:rPr>
      </w:pPr>
      <w:r>
        <w:rPr>
          <w:rFonts w:ascii="Garamond" w:hAnsi="Garamond"/>
        </w:rPr>
        <w:t>Sept. 12</w:t>
      </w:r>
      <w:r w:rsidR="00C21AD6" w:rsidRPr="00C15B72">
        <w:rPr>
          <w:rFonts w:ascii="Garamond" w:hAnsi="Garamond"/>
        </w:rPr>
        <w:tab/>
      </w:r>
      <w:r w:rsidR="002D37C9" w:rsidRPr="00C15B72">
        <w:rPr>
          <w:rFonts w:ascii="Garamond" w:hAnsi="Garamond"/>
        </w:rPr>
        <w:t xml:space="preserve"> </w:t>
      </w:r>
      <w:r w:rsidR="00B52240">
        <w:rPr>
          <w:rFonts w:ascii="Garamond" w:hAnsi="Garamond"/>
        </w:rPr>
        <w:t>Jesus and the Roman World</w:t>
      </w:r>
      <w:r w:rsidR="00FC36EE">
        <w:rPr>
          <w:rFonts w:ascii="Garamond" w:hAnsi="Garamond"/>
        </w:rPr>
        <w:t>: with discussion</w:t>
      </w:r>
    </w:p>
    <w:p w:rsidR="00C21AD6" w:rsidRPr="00C15B72" w:rsidRDefault="002D37C9">
      <w:pPr>
        <w:rPr>
          <w:rFonts w:ascii="Garamond" w:hAnsi="Garamond"/>
        </w:rPr>
      </w:pPr>
      <w:r w:rsidRPr="00C15B72">
        <w:rPr>
          <w:rFonts w:ascii="Garamond" w:hAnsi="Garamond"/>
        </w:rPr>
        <w:tab/>
      </w:r>
      <w:r w:rsidRPr="00C15B72">
        <w:rPr>
          <w:rFonts w:ascii="Garamond" w:hAnsi="Garamond"/>
        </w:rPr>
        <w:tab/>
      </w:r>
      <w:r w:rsidR="00D96847" w:rsidRPr="00D96847">
        <w:rPr>
          <w:rFonts w:ascii="Garamond" w:hAnsi="Garamond"/>
          <w:b/>
        </w:rPr>
        <w:t xml:space="preserve">Reading: </w:t>
      </w:r>
      <w:r w:rsidR="00B17421" w:rsidRPr="00D96847">
        <w:rPr>
          <w:rFonts w:ascii="Garamond" w:hAnsi="Garamond"/>
          <w:b/>
        </w:rPr>
        <w:t>NT 1</w:t>
      </w:r>
      <w:r w:rsidR="00FC36EE" w:rsidRPr="00D96847">
        <w:rPr>
          <w:rFonts w:ascii="Garamond" w:hAnsi="Garamond"/>
          <w:b/>
        </w:rPr>
        <w:t>: Matthew, John</w:t>
      </w:r>
    </w:p>
    <w:p w:rsidR="002D37C9" w:rsidRPr="00C15B72" w:rsidRDefault="002D37C9">
      <w:pPr>
        <w:rPr>
          <w:rFonts w:ascii="Garamond" w:hAnsi="Garamond"/>
        </w:rPr>
      </w:pPr>
    </w:p>
    <w:p w:rsidR="00C21AD6" w:rsidRPr="00C15B72" w:rsidRDefault="00C21AD6">
      <w:pPr>
        <w:rPr>
          <w:rFonts w:ascii="Garamond" w:hAnsi="Garamond"/>
          <w:b/>
          <w:bCs/>
          <w:sz w:val="28"/>
        </w:rPr>
      </w:pPr>
      <w:r w:rsidRPr="00C15B72">
        <w:rPr>
          <w:rFonts w:ascii="Garamond" w:hAnsi="Garamond"/>
        </w:rPr>
        <w:tab/>
      </w:r>
      <w:r w:rsidR="00537467">
        <w:rPr>
          <w:rFonts w:ascii="Garamond" w:hAnsi="Garamond"/>
          <w:b/>
          <w:bCs/>
          <w:sz w:val="28"/>
        </w:rPr>
        <w:t xml:space="preserve"> </w:t>
      </w:r>
      <w:r w:rsidR="00537467" w:rsidRPr="00537467">
        <w:rPr>
          <w:rFonts w:ascii="Garamond" w:hAnsi="Garamond"/>
          <w:b/>
          <w:bCs/>
          <w:sz w:val="28"/>
        </w:rPr>
        <w:t>New Heaven, New Earth: Christianity takes Shape</w:t>
      </w:r>
    </w:p>
    <w:p w:rsidR="00C21AD6" w:rsidRPr="00C15B72" w:rsidRDefault="00C21AD6">
      <w:pPr>
        <w:rPr>
          <w:rFonts w:ascii="Garamond" w:hAnsi="Garamond"/>
        </w:rPr>
      </w:pPr>
      <w:r w:rsidRPr="00C15B72">
        <w:rPr>
          <w:rFonts w:ascii="Garamond" w:hAnsi="Garamond"/>
        </w:rPr>
        <w:tab/>
      </w:r>
      <w:r w:rsidRPr="00C15B72">
        <w:rPr>
          <w:rFonts w:ascii="Garamond" w:hAnsi="Garamond"/>
        </w:rPr>
        <w:tab/>
        <w:t xml:space="preserve">Textbook: </w:t>
      </w:r>
      <w:r w:rsidR="00BF3B73">
        <w:rPr>
          <w:rFonts w:ascii="Garamond" w:hAnsi="Garamond"/>
        </w:rPr>
        <w:t xml:space="preserve"> </w:t>
      </w:r>
    </w:p>
    <w:p w:rsidR="002D37C9" w:rsidRPr="00C15B72" w:rsidRDefault="00B45B9D" w:rsidP="002D37C9">
      <w:pPr>
        <w:rPr>
          <w:rFonts w:ascii="Garamond" w:hAnsi="Garamond"/>
        </w:rPr>
      </w:pPr>
      <w:r>
        <w:rPr>
          <w:rFonts w:ascii="Garamond" w:hAnsi="Garamond"/>
        </w:rPr>
        <w:lastRenderedPageBreak/>
        <w:t>Sept. 14</w:t>
      </w:r>
      <w:r w:rsidR="00EB0F1F">
        <w:rPr>
          <w:rFonts w:ascii="Garamond" w:hAnsi="Garamond"/>
        </w:rPr>
        <w:tab/>
      </w:r>
      <w:r w:rsidR="00B52240">
        <w:rPr>
          <w:rFonts w:ascii="Garamond" w:hAnsi="Garamond"/>
        </w:rPr>
        <w:t>Paul and the Church</w:t>
      </w:r>
      <w:r w:rsidR="002D37C9" w:rsidRPr="00C15B72">
        <w:rPr>
          <w:rFonts w:ascii="Garamond" w:hAnsi="Garamond"/>
        </w:rPr>
        <w:t xml:space="preserve"> </w:t>
      </w:r>
    </w:p>
    <w:p w:rsidR="00C21AD6" w:rsidRPr="00C15B72" w:rsidRDefault="00B45B9D">
      <w:pPr>
        <w:rPr>
          <w:rFonts w:ascii="Garamond" w:hAnsi="Garamond"/>
        </w:rPr>
      </w:pPr>
      <w:r>
        <w:rPr>
          <w:rFonts w:ascii="Garamond" w:hAnsi="Garamond"/>
        </w:rPr>
        <w:t>Sept. 19</w:t>
      </w:r>
      <w:r w:rsidR="00C21AD6" w:rsidRPr="00C15B72">
        <w:rPr>
          <w:rFonts w:ascii="Garamond" w:hAnsi="Garamond"/>
        </w:rPr>
        <w:tab/>
      </w:r>
      <w:r w:rsidR="00FC36EE">
        <w:rPr>
          <w:rFonts w:ascii="Garamond" w:hAnsi="Garamond"/>
        </w:rPr>
        <w:t>Christian Scriptures and Practices: with discussion</w:t>
      </w:r>
    </w:p>
    <w:p w:rsidR="002D37C9" w:rsidRPr="00C15B72" w:rsidRDefault="002D37C9">
      <w:pPr>
        <w:rPr>
          <w:rFonts w:ascii="Garamond" w:hAnsi="Garamond"/>
          <w:u w:val="single"/>
        </w:rPr>
      </w:pPr>
      <w:r w:rsidRPr="00C15B72">
        <w:rPr>
          <w:rFonts w:ascii="Garamond" w:hAnsi="Garamond"/>
        </w:rPr>
        <w:tab/>
      </w:r>
      <w:r w:rsidRPr="00C15B72">
        <w:rPr>
          <w:rFonts w:ascii="Garamond" w:hAnsi="Garamond"/>
        </w:rPr>
        <w:tab/>
      </w:r>
      <w:r w:rsidR="00D96847" w:rsidRPr="00D96847">
        <w:rPr>
          <w:rFonts w:ascii="Garamond" w:hAnsi="Garamond"/>
          <w:b/>
        </w:rPr>
        <w:t xml:space="preserve">Reading: </w:t>
      </w:r>
      <w:r w:rsidR="00B17421" w:rsidRPr="00D96847">
        <w:rPr>
          <w:rFonts w:ascii="Garamond" w:hAnsi="Garamond"/>
          <w:b/>
        </w:rPr>
        <w:t>NT 2</w:t>
      </w:r>
      <w:r w:rsidR="00FC36EE" w:rsidRPr="00D96847">
        <w:rPr>
          <w:rFonts w:ascii="Garamond" w:hAnsi="Garamond"/>
          <w:b/>
        </w:rPr>
        <w:t>: Acts, Romans</w:t>
      </w:r>
    </w:p>
    <w:p w:rsidR="00C21AD6" w:rsidRPr="00C15B72" w:rsidRDefault="00C21AD6">
      <w:pPr>
        <w:rPr>
          <w:rFonts w:ascii="Garamond" w:hAnsi="Garamond"/>
        </w:rPr>
      </w:pPr>
    </w:p>
    <w:p w:rsidR="00C21AD6" w:rsidRPr="00C15B72" w:rsidRDefault="00C21AD6">
      <w:pPr>
        <w:rPr>
          <w:rFonts w:ascii="Garamond" w:hAnsi="Garamond"/>
          <w:b/>
          <w:sz w:val="28"/>
        </w:rPr>
      </w:pPr>
      <w:r w:rsidRPr="00C15B72">
        <w:rPr>
          <w:rFonts w:ascii="Garamond" w:hAnsi="Garamond"/>
        </w:rPr>
        <w:tab/>
      </w:r>
      <w:r w:rsidR="00EB0F1F">
        <w:rPr>
          <w:rFonts w:ascii="Garamond" w:hAnsi="Garamond"/>
          <w:b/>
          <w:sz w:val="28"/>
        </w:rPr>
        <w:t xml:space="preserve">Orders from Chaos </w:t>
      </w:r>
      <w:r w:rsidR="00FB581A" w:rsidRPr="00C15B72">
        <w:rPr>
          <w:rFonts w:ascii="Garamond" w:hAnsi="Garamond"/>
          <w:b/>
          <w:sz w:val="28"/>
        </w:rPr>
        <w:t xml:space="preserve"> </w:t>
      </w:r>
    </w:p>
    <w:p w:rsidR="00C21AD6" w:rsidRPr="00C15B72" w:rsidRDefault="00C21AD6">
      <w:pPr>
        <w:rPr>
          <w:rFonts w:ascii="Garamond" w:hAnsi="Garamond"/>
        </w:rPr>
      </w:pPr>
      <w:r w:rsidRPr="00C15B72">
        <w:rPr>
          <w:rFonts w:ascii="Garamond" w:hAnsi="Garamond"/>
          <w:b/>
          <w:sz w:val="28"/>
        </w:rPr>
        <w:tab/>
      </w:r>
      <w:r w:rsidRPr="00C15B72">
        <w:rPr>
          <w:rFonts w:ascii="Garamond" w:hAnsi="Garamond"/>
          <w:b/>
          <w:sz w:val="28"/>
        </w:rPr>
        <w:tab/>
      </w:r>
      <w:r w:rsidRPr="00C15B72">
        <w:rPr>
          <w:rFonts w:ascii="Garamond" w:hAnsi="Garamond"/>
        </w:rPr>
        <w:t xml:space="preserve">Textbook: </w:t>
      </w:r>
      <w:r w:rsidR="00BF3B73">
        <w:rPr>
          <w:rFonts w:ascii="Garamond" w:hAnsi="Garamond"/>
        </w:rPr>
        <w:t xml:space="preserve"> </w:t>
      </w:r>
    </w:p>
    <w:p w:rsidR="00FB581A" w:rsidRPr="00C15B72" w:rsidRDefault="00B45B9D" w:rsidP="002D37C9">
      <w:pPr>
        <w:rPr>
          <w:rFonts w:ascii="Garamond" w:hAnsi="Garamond"/>
        </w:rPr>
      </w:pPr>
      <w:r>
        <w:rPr>
          <w:rFonts w:ascii="Garamond" w:hAnsi="Garamond"/>
        </w:rPr>
        <w:t>Sept. 21</w:t>
      </w:r>
      <w:r w:rsidR="002D37C9" w:rsidRPr="00C15B72">
        <w:rPr>
          <w:rFonts w:ascii="Garamond" w:hAnsi="Garamond"/>
        </w:rPr>
        <w:tab/>
      </w:r>
      <w:r w:rsidR="00EB0F1F">
        <w:rPr>
          <w:rFonts w:ascii="Garamond" w:hAnsi="Garamond"/>
        </w:rPr>
        <w:t xml:space="preserve"> </w:t>
      </w:r>
      <w:r w:rsidR="00FC36EE">
        <w:rPr>
          <w:rFonts w:ascii="Garamond" w:hAnsi="Garamond"/>
        </w:rPr>
        <w:t>Late Rome, East and West</w:t>
      </w:r>
      <w:r w:rsidR="00FB581A" w:rsidRPr="00C15B72">
        <w:rPr>
          <w:rFonts w:ascii="Garamond" w:hAnsi="Garamond"/>
        </w:rPr>
        <w:tab/>
      </w:r>
      <w:r w:rsidR="00FB581A" w:rsidRPr="00C15B72">
        <w:rPr>
          <w:rFonts w:ascii="Garamond" w:hAnsi="Garamond"/>
        </w:rPr>
        <w:tab/>
      </w:r>
      <w:r w:rsidR="00EB0F1F">
        <w:rPr>
          <w:rFonts w:ascii="Garamond" w:hAnsi="Garamond"/>
          <w:b/>
        </w:rPr>
        <w:t xml:space="preserve"> </w:t>
      </w:r>
    </w:p>
    <w:p w:rsidR="00C21AD6" w:rsidRPr="00C15B72" w:rsidRDefault="00B45B9D">
      <w:pPr>
        <w:rPr>
          <w:rFonts w:ascii="Garamond" w:hAnsi="Garamond"/>
        </w:rPr>
      </w:pPr>
      <w:r>
        <w:rPr>
          <w:rFonts w:ascii="Garamond" w:hAnsi="Garamond"/>
        </w:rPr>
        <w:t>Sept. 26</w:t>
      </w:r>
      <w:r w:rsidR="00C21AD6" w:rsidRPr="00C15B72">
        <w:rPr>
          <w:rFonts w:ascii="Garamond" w:hAnsi="Garamond"/>
        </w:rPr>
        <w:tab/>
      </w:r>
      <w:r w:rsidR="00FC36EE">
        <w:rPr>
          <w:rFonts w:ascii="Garamond" w:hAnsi="Garamond"/>
        </w:rPr>
        <w:t>Monastic communities: with discussion</w:t>
      </w:r>
      <w:r w:rsidR="007268CE" w:rsidRPr="00C15B72">
        <w:rPr>
          <w:rFonts w:ascii="Garamond" w:hAnsi="Garamond"/>
        </w:rPr>
        <w:tab/>
      </w:r>
    </w:p>
    <w:p w:rsidR="002D37C9" w:rsidRPr="00C15B72" w:rsidRDefault="00C21AD6" w:rsidP="002D37C9">
      <w:pPr>
        <w:rPr>
          <w:rFonts w:ascii="Garamond" w:hAnsi="Garamond"/>
        </w:rPr>
      </w:pPr>
      <w:r w:rsidRPr="00C15B72">
        <w:rPr>
          <w:rFonts w:ascii="Garamond" w:hAnsi="Garamond"/>
        </w:rPr>
        <w:tab/>
      </w:r>
      <w:r w:rsidRPr="00C15B72">
        <w:rPr>
          <w:rFonts w:ascii="Garamond" w:hAnsi="Garamond"/>
        </w:rPr>
        <w:tab/>
      </w:r>
      <w:r w:rsidR="00D96847" w:rsidRPr="00D96847">
        <w:rPr>
          <w:rFonts w:ascii="Garamond" w:hAnsi="Garamond"/>
          <w:b/>
        </w:rPr>
        <w:t>Reading</w:t>
      </w:r>
      <w:r w:rsidR="00D96847" w:rsidRPr="00D96847">
        <w:rPr>
          <w:rFonts w:ascii="Garamond" w:hAnsi="Garamond"/>
        </w:rPr>
        <w:t xml:space="preserve">:  </w:t>
      </w:r>
      <w:r w:rsidR="00B17421" w:rsidRPr="00D96847">
        <w:rPr>
          <w:rFonts w:ascii="Garamond" w:hAnsi="Garamond"/>
          <w:b/>
        </w:rPr>
        <w:t>Rule of St Benedict</w:t>
      </w:r>
    </w:p>
    <w:p w:rsidR="002D37C9" w:rsidRPr="00C15B72" w:rsidRDefault="002D37C9">
      <w:pPr>
        <w:rPr>
          <w:rFonts w:ascii="Garamond" w:hAnsi="Garamond"/>
          <w:b/>
        </w:rPr>
      </w:pPr>
    </w:p>
    <w:p w:rsidR="002D37C9" w:rsidRPr="00C15B72" w:rsidRDefault="00B45B9D" w:rsidP="002D37C9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C21AD6" w:rsidRPr="00C15B72">
        <w:rPr>
          <w:rFonts w:ascii="Garamond" w:hAnsi="Garamond"/>
        </w:rPr>
        <w:tab/>
      </w:r>
      <w:r w:rsidR="00537467">
        <w:rPr>
          <w:rFonts w:ascii="Garamond" w:hAnsi="Garamond"/>
          <w:b/>
          <w:sz w:val="28"/>
        </w:rPr>
        <w:t>Carolingians and their Renaissance</w:t>
      </w:r>
      <w:r w:rsidR="002D37C9" w:rsidRPr="00C15B72">
        <w:rPr>
          <w:rFonts w:ascii="Garamond" w:hAnsi="Garamond"/>
          <w:b/>
          <w:sz w:val="28"/>
        </w:rPr>
        <w:tab/>
      </w:r>
      <w:r w:rsidR="002D37C9" w:rsidRPr="00C15B72">
        <w:rPr>
          <w:rFonts w:ascii="Garamond" w:hAnsi="Garamond"/>
          <w:b/>
          <w:sz w:val="28"/>
        </w:rPr>
        <w:tab/>
      </w:r>
      <w:r w:rsidR="00537467">
        <w:rPr>
          <w:rFonts w:ascii="Garamond" w:hAnsi="Garamond"/>
          <w:szCs w:val="24"/>
        </w:rPr>
        <w:t xml:space="preserve"> </w:t>
      </w:r>
    </w:p>
    <w:p w:rsidR="00644AF6" w:rsidRPr="00C15B72" w:rsidRDefault="00B45B9D" w:rsidP="00644AF6">
      <w:pPr>
        <w:rPr>
          <w:rFonts w:ascii="Garamond" w:hAnsi="Garamond"/>
        </w:rPr>
      </w:pPr>
      <w:r>
        <w:rPr>
          <w:rFonts w:ascii="Garamond" w:hAnsi="Garamond"/>
        </w:rPr>
        <w:t>Sept. 28</w:t>
      </w:r>
      <w:r w:rsidR="002D37C9" w:rsidRPr="00C15B72">
        <w:rPr>
          <w:rFonts w:ascii="Garamond" w:hAnsi="Garamond"/>
        </w:rPr>
        <w:tab/>
      </w:r>
      <w:r w:rsidR="00FC36EE" w:rsidRPr="00407AC9">
        <w:rPr>
          <w:rFonts w:ascii="Garamond" w:hAnsi="Garamond"/>
        </w:rPr>
        <w:t>Renovatio imperii</w:t>
      </w:r>
      <w:r w:rsidR="00D96847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D96847" w:rsidRPr="00D96847">
        <w:rPr>
          <w:rFonts w:ascii="Garamond" w:hAnsi="Garamond"/>
          <w:b/>
        </w:rPr>
        <w:t>Essay 1 Due</w:t>
      </w:r>
    </w:p>
    <w:p w:rsidR="00C21AD6" w:rsidRPr="00C15B72" w:rsidRDefault="00B45B9D" w:rsidP="00B17421">
      <w:pPr>
        <w:rPr>
          <w:rFonts w:ascii="Garamond" w:hAnsi="Garamond"/>
        </w:rPr>
      </w:pPr>
      <w:r>
        <w:rPr>
          <w:rFonts w:ascii="Garamond" w:hAnsi="Garamond"/>
        </w:rPr>
        <w:t>Oct. 3</w:t>
      </w:r>
      <w:r w:rsidR="00C21AD6" w:rsidRPr="00C15B72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FC36EE">
        <w:rPr>
          <w:rFonts w:ascii="Garamond" w:hAnsi="Garamond"/>
        </w:rPr>
        <w:t>Romans, Franks, and legendary leaders: with discussion</w:t>
      </w:r>
    </w:p>
    <w:p w:rsidR="00483093" w:rsidRDefault="00FC36EE">
      <w:pPr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96847" w:rsidRPr="00D96847">
        <w:rPr>
          <w:rFonts w:ascii="Garamond" w:hAnsi="Garamond"/>
          <w:b/>
        </w:rPr>
        <w:t xml:space="preserve">Reading: </w:t>
      </w:r>
      <w:r w:rsidR="00D96847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Einhard and Notker</w:t>
      </w:r>
    </w:p>
    <w:p w:rsidR="00CD37DC" w:rsidRDefault="00CD37DC">
      <w:pPr>
        <w:rPr>
          <w:rFonts w:ascii="Garamond" w:hAnsi="Garamond"/>
          <w:b/>
        </w:rPr>
      </w:pPr>
    </w:p>
    <w:p w:rsidR="00CD37DC" w:rsidRPr="00CD37DC" w:rsidRDefault="00CD37DC" w:rsidP="00CD37DC">
      <w:pPr>
        <w:rPr>
          <w:rFonts w:ascii="Garamond" w:hAnsi="Garamond"/>
          <w:b/>
        </w:rPr>
      </w:pPr>
      <w:r w:rsidRPr="00CD37DC">
        <w:rPr>
          <w:rFonts w:ascii="Garamond" w:hAnsi="Garamond"/>
          <w:b/>
        </w:rPr>
        <w:t>Oct. 5</w:t>
      </w:r>
      <w:r w:rsidRPr="00CD37DC">
        <w:rPr>
          <w:rFonts w:ascii="Garamond" w:hAnsi="Garamond"/>
          <w:b/>
        </w:rPr>
        <w:tab/>
      </w:r>
      <w:r w:rsidRPr="00CD37DC">
        <w:rPr>
          <w:rFonts w:ascii="Garamond" w:hAnsi="Garamond"/>
          <w:b/>
        </w:rPr>
        <w:tab/>
        <w:t xml:space="preserve"> No class: fall Break</w:t>
      </w:r>
    </w:p>
    <w:p w:rsidR="00FC36EE" w:rsidRPr="00C15B72" w:rsidRDefault="00FC36EE">
      <w:pPr>
        <w:rPr>
          <w:rFonts w:ascii="Garamond" w:hAnsi="Garamond"/>
        </w:rPr>
      </w:pPr>
    </w:p>
    <w:p w:rsidR="00C21AD6" w:rsidRPr="00A801A8" w:rsidRDefault="00C21AD6">
      <w:pPr>
        <w:rPr>
          <w:rFonts w:ascii="Garamond" w:hAnsi="Garamond"/>
          <w:sz w:val="28"/>
        </w:rPr>
      </w:pPr>
      <w:r w:rsidRPr="00C15B72">
        <w:rPr>
          <w:rFonts w:ascii="Garamond" w:hAnsi="Garamond"/>
        </w:rPr>
        <w:tab/>
      </w:r>
      <w:r w:rsidR="00A801A8" w:rsidRPr="00407AC9">
        <w:rPr>
          <w:rFonts w:ascii="Garamond" w:hAnsi="Garamond"/>
          <w:b/>
          <w:sz w:val="28"/>
          <w:szCs w:val="28"/>
        </w:rPr>
        <w:t>Cities and their Reading public: devotions</w:t>
      </w:r>
    </w:p>
    <w:p w:rsidR="00C21AD6" w:rsidRPr="00A801A8" w:rsidRDefault="00C21AD6">
      <w:pPr>
        <w:ind w:left="720" w:firstLine="720"/>
        <w:rPr>
          <w:rFonts w:ascii="Garamond" w:hAnsi="Garamond"/>
        </w:rPr>
      </w:pPr>
      <w:r w:rsidRPr="00A801A8">
        <w:rPr>
          <w:rFonts w:ascii="Garamond" w:hAnsi="Garamond"/>
        </w:rPr>
        <w:t xml:space="preserve">Textbook: </w:t>
      </w:r>
      <w:r w:rsidR="00BF3B73">
        <w:rPr>
          <w:rFonts w:ascii="Garamond" w:hAnsi="Garamond"/>
        </w:rPr>
        <w:t xml:space="preserve"> </w:t>
      </w:r>
    </w:p>
    <w:p w:rsidR="00644AF6" w:rsidRPr="00A801A8" w:rsidRDefault="00CD37DC" w:rsidP="00644AF6">
      <w:pPr>
        <w:rPr>
          <w:rFonts w:ascii="Garamond" w:hAnsi="Garamond"/>
        </w:rPr>
      </w:pPr>
      <w:r>
        <w:rPr>
          <w:rFonts w:ascii="Garamond" w:hAnsi="Garamond"/>
        </w:rPr>
        <w:t>Oct. 10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B1DE4">
        <w:rPr>
          <w:rFonts w:ascii="Garamond" w:hAnsi="Garamond"/>
        </w:rPr>
        <w:t xml:space="preserve">Europe: New Growth </w:t>
      </w:r>
      <w:r w:rsidR="00483093" w:rsidRPr="00A801A8">
        <w:rPr>
          <w:rFonts w:ascii="Garamond" w:hAnsi="Garamond"/>
        </w:rPr>
        <w:t xml:space="preserve"> </w:t>
      </w:r>
      <w:r w:rsidR="00644AF6" w:rsidRPr="00A801A8">
        <w:rPr>
          <w:rFonts w:ascii="Garamond" w:hAnsi="Garamond"/>
        </w:rPr>
        <w:tab/>
      </w:r>
      <w:r w:rsidR="00644AF6" w:rsidRPr="00A801A8">
        <w:rPr>
          <w:rFonts w:ascii="Garamond" w:hAnsi="Garamond"/>
        </w:rPr>
        <w:tab/>
      </w:r>
    </w:p>
    <w:p w:rsidR="004B1DE4" w:rsidRDefault="00B45B9D" w:rsidP="00A801A8">
      <w:pPr>
        <w:rPr>
          <w:rFonts w:ascii="Garamond" w:hAnsi="Garamond"/>
        </w:rPr>
      </w:pPr>
      <w:r>
        <w:rPr>
          <w:rFonts w:ascii="Garamond" w:hAnsi="Garamond"/>
        </w:rPr>
        <w:t xml:space="preserve">Oct. </w:t>
      </w:r>
      <w:r w:rsidR="00CD37DC">
        <w:rPr>
          <w:rFonts w:ascii="Garamond" w:hAnsi="Garamond"/>
        </w:rPr>
        <w:t>12</w:t>
      </w:r>
      <w:r w:rsidR="00CD37DC">
        <w:rPr>
          <w:rFonts w:ascii="Garamond" w:hAnsi="Garamond"/>
        </w:rPr>
        <w:tab/>
      </w:r>
      <w:r w:rsidR="003A09A0" w:rsidRPr="00A801A8">
        <w:rPr>
          <w:rFonts w:ascii="Garamond" w:hAnsi="Garamond"/>
        </w:rPr>
        <w:tab/>
      </w:r>
      <w:r w:rsidR="004B1DE4">
        <w:rPr>
          <w:rFonts w:ascii="Garamond" w:hAnsi="Garamond"/>
        </w:rPr>
        <w:t>Lay readers and d</w:t>
      </w:r>
      <w:r w:rsidR="00A801A8" w:rsidRPr="001F6365">
        <w:rPr>
          <w:rFonts w:ascii="Garamond" w:hAnsi="Garamond"/>
        </w:rPr>
        <w:t xml:space="preserve">evotional reading: </w:t>
      </w:r>
      <w:r w:rsidR="004B1DE4">
        <w:rPr>
          <w:rFonts w:ascii="Garamond" w:hAnsi="Garamond"/>
        </w:rPr>
        <w:t>with discussion</w:t>
      </w:r>
    </w:p>
    <w:p w:rsidR="00A801A8" w:rsidRPr="00C15B72" w:rsidRDefault="00D96847" w:rsidP="004B1DE4">
      <w:pPr>
        <w:ind w:left="720" w:firstLine="720"/>
        <w:rPr>
          <w:rFonts w:ascii="Garamond" w:hAnsi="Garamond"/>
        </w:rPr>
      </w:pPr>
      <w:r w:rsidRPr="00D96847">
        <w:rPr>
          <w:rFonts w:ascii="Garamond" w:hAnsi="Garamond"/>
          <w:b/>
        </w:rPr>
        <w:t xml:space="preserve">Reading: </w:t>
      </w:r>
      <w:r>
        <w:rPr>
          <w:rFonts w:ascii="Garamond" w:hAnsi="Garamond"/>
          <w:b/>
          <w:i/>
        </w:rPr>
        <w:t xml:space="preserve"> </w:t>
      </w:r>
      <w:r w:rsidR="00A801A8" w:rsidRPr="00D96847">
        <w:rPr>
          <w:rFonts w:ascii="Garamond" w:hAnsi="Garamond"/>
          <w:b/>
          <w:i/>
        </w:rPr>
        <w:t xml:space="preserve"> Little Flowers </w:t>
      </w:r>
      <w:r w:rsidRPr="00D96847">
        <w:rPr>
          <w:rFonts w:ascii="Garamond" w:hAnsi="Garamond"/>
          <w:b/>
          <w:i/>
        </w:rPr>
        <w:t>of St. Francis</w:t>
      </w:r>
      <w:r w:rsidR="00A801A8" w:rsidRPr="001F6365">
        <w:rPr>
          <w:rFonts w:ascii="Garamond" w:hAnsi="Garamond"/>
        </w:rPr>
        <w:t xml:space="preserve">  </w:t>
      </w:r>
    </w:p>
    <w:p w:rsidR="003A09A0" w:rsidRPr="00A801A8" w:rsidRDefault="003A09A0" w:rsidP="004D4188">
      <w:pPr>
        <w:rPr>
          <w:rFonts w:ascii="Garamond" w:hAnsi="Garamond"/>
        </w:rPr>
      </w:pPr>
    </w:p>
    <w:p w:rsidR="003A09A0" w:rsidRPr="00C15B72" w:rsidRDefault="003A09A0" w:rsidP="003A09A0">
      <w:pPr>
        <w:ind w:left="720" w:firstLine="720"/>
        <w:rPr>
          <w:rFonts w:ascii="Garamond" w:hAnsi="Garamond"/>
        </w:rPr>
      </w:pPr>
    </w:p>
    <w:p w:rsidR="00A801A8" w:rsidRPr="00C15B72" w:rsidRDefault="000F53F4" w:rsidP="00A801A8">
      <w:pPr>
        <w:rPr>
          <w:rFonts w:ascii="Garamond" w:hAnsi="Garamond"/>
        </w:rPr>
      </w:pPr>
      <w:r w:rsidRPr="00C15B72">
        <w:rPr>
          <w:rFonts w:ascii="Garamond" w:hAnsi="Garamond"/>
        </w:rPr>
        <w:tab/>
      </w:r>
      <w:r w:rsidR="00A801A8" w:rsidRPr="00407AC9">
        <w:rPr>
          <w:rFonts w:ascii="Garamond" w:hAnsi="Garamond"/>
          <w:b/>
          <w:sz w:val="28"/>
        </w:rPr>
        <w:t>Even Religion can be a Science</w:t>
      </w:r>
    </w:p>
    <w:p w:rsidR="003A09A0" w:rsidRPr="00C15B72" w:rsidRDefault="00B45B9D">
      <w:pPr>
        <w:rPr>
          <w:rFonts w:ascii="Garamond" w:hAnsi="Garamond"/>
        </w:rPr>
      </w:pPr>
      <w:r>
        <w:rPr>
          <w:rFonts w:ascii="Garamond" w:hAnsi="Garamond"/>
        </w:rPr>
        <w:t>Oct. 1</w:t>
      </w:r>
      <w:r w:rsidR="00CD37DC">
        <w:rPr>
          <w:rFonts w:ascii="Garamond" w:hAnsi="Garamond"/>
        </w:rPr>
        <w:t>7</w:t>
      </w:r>
      <w:r w:rsidR="00CD37DC">
        <w:rPr>
          <w:rFonts w:ascii="Garamond" w:hAnsi="Garamond"/>
        </w:rPr>
        <w:tab/>
      </w:r>
      <w:r w:rsidR="00C21AD6" w:rsidRPr="00C15B72">
        <w:rPr>
          <w:rFonts w:ascii="Garamond" w:hAnsi="Garamond"/>
        </w:rPr>
        <w:tab/>
      </w:r>
      <w:r w:rsidR="004B1DE4">
        <w:rPr>
          <w:rFonts w:ascii="Garamond" w:hAnsi="Garamond"/>
        </w:rPr>
        <w:t>Rise of Universities</w:t>
      </w:r>
      <w:r w:rsidR="00C21AD6" w:rsidRPr="00C15B72">
        <w:rPr>
          <w:rFonts w:ascii="Garamond" w:hAnsi="Garamond"/>
        </w:rPr>
        <w:tab/>
      </w:r>
    </w:p>
    <w:p w:rsidR="004B1DE4" w:rsidRDefault="00CD37DC">
      <w:pPr>
        <w:rPr>
          <w:rFonts w:ascii="Garamond" w:hAnsi="Garamond"/>
        </w:rPr>
      </w:pPr>
      <w:r>
        <w:rPr>
          <w:rFonts w:ascii="Garamond" w:hAnsi="Garamond"/>
        </w:rPr>
        <w:t>Oct. 19</w:t>
      </w:r>
      <w:r>
        <w:rPr>
          <w:rFonts w:ascii="Garamond" w:hAnsi="Garamond"/>
        </w:rPr>
        <w:tab/>
      </w:r>
      <w:r w:rsidR="000F53F4" w:rsidRPr="00C15B72">
        <w:rPr>
          <w:rFonts w:ascii="Garamond" w:hAnsi="Garamond"/>
        </w:rPr>
        <w:tab/>
      </w:r>
      <w:r w:rsidR="004B1DE4">
        <w:rPr>
          <w:rFonts w:ascii="Garamond" w:hAnsi="Garamond"/>
        </w:rPr>
        <w:t>Theology: religion for the professionals: with discussion</w:t>
      </w:r>
    </w:p>
    <w:p w:rsidR="00C21AD6" w:rsidRPr="00C15B72" w:rsidRDefault="004B1DE4">
      <w:pPr>
        <w:rPr>
          <w:rFonts w:ascii="Garamond" w:hAnsi="Garamond"/>
          <w:i/>
        </w:rPr>
      </w:pPr>
      <w:r>
        <w:rPr>
          <w:rFonts w:ascii="Garamond" w:hAnsi="Garamond"/>
        </w:rPr>
        <w:tab/>
      </w:r>
      <w:r w:rsidR="000F53F4" w:rsidRPr="00C15B72">
        <w:rPr>
          <w:rFonts w:ascii="Garamond" w:hAnsi="Garamond"/>
        </w:rPr>
        <w:tab/>
      </w:r>
      <w:r w:rsidR="00D96847" w:rsidRPr="00D96847">
        <w:rPr>
          <w:rFonts w:ascii="Garamond" w:hAnsi="Garamond"/>
          <w:b/>
        </w:rPr>
        <w:t xml:space="preserve">Reading: </w:t>
      </w:r>
      <w:r w:rsidR="00D96847">
        <w:rPr>
          <w:rFonts w:ascii="Garamond" w:hAnsi="Garamond"/>
          <w:b/>
        </w:rPr>
        <w:t xml:space="preserve"> </w:t>
      </w:r>
      <w:r w:rsidR="00A801A8" w:rsidRPr="00D96847">
        <w:rPr>
          <w:rFonts w:ascii="Garamond" w:hAnsi="Garamond"/>
          <w:b/>
        </w:rPr>
        <w:t>Aquinas</w:t>
      </w:r>
      <w:r w:rsidR="00022A4C" w:rsidRPr="00D96847">
        <w:rPr>
          <w:rFonts w:ascii="Garamond" w:hAnsi="Garamond"/>
          <w:b/>
        </w:rPr>
        <w:t xml:space="preserve">, </w:t>
      </w:r>
      <w:r w:rsidR="00022A4C" w:rsidRPr="00D96847">
        <w:rPr>
          <w:rFonts w:ascii="Garamond" w:hAnsi="Garamond"/>
          <w:b/>
          <w:i/>
        </w:rPr>
        <w:t>Selected Writings Part 1</w:t>
      </w:r>
      <w:r w:rsidR="000F53F4" w:rsidRPr="00D96847">
        <w:rPr>
          <w:rFonts w:ascii="Garamond" w:hAnsi="Garamond"/>
          <w:b/>
        </w:rPr>
        <w:tab/>
      </w:r>
    </w:p>
    <w:p w:rsidR="004B1DE4" w:rsidRDefault="004B1DE4">
      <w:pPr>
        <w:rPr>
          <w:rFonts w:ascii="Garamond" w:hAnsi="Garamond"/>
        </w:rPr>
      </w:pPr>
    </w:p>
    <w:p w:rsidR="004C03FA" w:rsidRPr="00C15B72" w:rsidRDefault="004C03FA">
      <w:pPr>
        <w:rPr>
          <w:rFonts w:ascii="Garamond" w:hAnsi="Garamond"/>
        </w:rPr>
      </w:pPr>
    </w:p>
    <w:p w:rsidR="00C21AD6" w:rsidRPr="00C15B72" w:rsidRDefault="00C21AD6">
      <w:pPr>
        <w:rPr>
          <w:rFonts w:ascii="Garamond" w:hAnsi="Garamond"/>
          <w:b/>
          <w:sz w:val="28"/>
        </w:rPr>
      </w:pPr>
      <w:r w:rsidRPr="00C15B72">
        <w:rPr>
          <w:rFonts w:ascii="Garamond" w:hAnsi="Garamond"/>
        </w:rPr>
        <w:tab/>
      </w:r>
      <w:r w:rsidR="00C83F5E" w:rsidRPr="00407AC9">
        <w:rPr>
          <w:rFonts w:ascii="Garamond" w:hAnsi="Garamond"/>
          <w:b/>
          <w:sz w:val="28"/>
          <w:szCs w:val="28"/>
        </w:rPr>
        <w:t>Men, Women, and Leisure Reading in Courts and Cities</w:t>
      </w:r>
      <w:r w:rsidR="00C83F5E">
        <w:rPr>
          <w:rFonts w:ascii="Garamond" w:hAnsi="Garamond"/>
          <w:b/>
          <w:sz w:val="28"/>
        </w:rPr>
        <w:t xml:space="preserve">  I</w:t>
      </w:r>
    </w:p>
    <w:p w:rsidR="000F53F4" w:rsidRPr="00C15B72" w:rsidRDefault="00CD37DC" w:rsidP="000F53F4">
      <w:pPr>
        <w:rPr>
          <w:rFonts w:ascii="Garamond" w:hAnsi="Garamond"/>
        </w:rPr>
      </w:pPr>
      <w:r>
        <w:rPr>
          <w:rFonts w:ascii="Garamond" w:hAnsi="Garamond"/>
        </w:rPr>
        <w:t>Oct. 24</w:t>
      </w:r>
      <w:r w:rsidR="000F53F4" w:rsidRPr="00C15B72">
        <w:rPr>
          <w:rFonts w:ascii="Garamond" w:hAnsi="Garamond"/>
        </w:rPr>
        <w:tab/>
      </w:r>
      <w:r w:rsidR="00CC3193">
        <w:rPr>
          <w:rFonts w:ascii="Garamond" w:hAnsi="Garamond"/>
        </w:rPr>
        <w:tab/>
      </w:r>
      <w:r w:rsidR="004B1DE4" w:rsidRPr="00407AC9">
        <w:rPr>
          <w:rFonts w:ascii="Garamond" w:hAnsi="Garamond"/>
        </w:rPr>
        <w:t>Courtly love and court culture</w:t>
      </w:r>
    </w:p>
    <w:p w:rsidR="004B1DE4" w:rsidRDefault="00CD37DC">
      <w:pPr>
        <w:rPr>
          <w:rFonts w:ascii="Garamond" w:hAnsi="Garamond"/>
        </w:rPr>
      </w:pPr>
      <w:r>
        <w:rPr>
          <w:rFonts w:ascii="Garamond" w:hAnsi="Garamond"/>
        </w:rPr>
        <w:t>Oct. 26</w:t>
      </w:r>
      <w:r>
        <w:rPr>
          <w:rFonts w:ascii="Garamond" w:hAnsi="Garamond"/>
        </w:rPr>
        <w:tab/>
      </w:r>
      <w:r w:rsidR="000F53F4" w:rsidRPr="00C15B72">
        <w:rPr>
          <w:rFonts w:ascii="Garamond" w:hAnsi="Garamond"/>
        </w:rPr>
        <w:tab/>
      </w:r>
      <w:r w:rsidR="004B1DE4">
        <w:rPr>
          <w:rFonts w:ascii="Garamond" w:hAnsi="Garamond"/>
        </w:rPr>
        <w:t>Love and Society: with discussion</w:t>
      </w:r>
    </w:p>
    <w:p w:rsidR="000F53F4" w:rsidRDefault="004B1DE4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0F53F4" w:rsidRPr="00C15B72">
        <w:rPr>
          <w:rFonts w:ascii="Garamond" w:hAnsi="Garamond"/>
        </w:rPr>
        <w:tab/>
      </w:r>
      <w:r w:rsidR="00D96847" w:rsidRPr="00D96847">
        <w:rPr>
          <w:rFonts w:ascii="Garamond" w:hAnsi="Garamond"/>
          <w:b/>
        </w:rPr>
        <w:t xml:space="preserve">Reading: </w:t>
      </w:r>
      <w:r w:rsidR="00A801A8" w:rsidRPr="00D96847">
        <w:rPr>
          <w:rFonts w:ascii="Garamond" w:hAnsi="Garamond"/>
          <w:b/>
        </w:rPr>
        <w:t>begin Boccaccio</w:t>
      </w:r>
      <w:r w:rsidR="00D96847" w:rsidRPr="00D96847">
        <w:rPr>
          <w:rFonts w:ascii="Garamond" w:hAnsi="Garamond"/>
          <w:b/>
        </w:rPr>
        <w:t xml:space="preserve">, </w:t>
      </w:r>
      <w:r w:rsidR="00D96847" w:rsidRPr="00D96847">
        <w:rPr>
          <w:rFonts w:ascii="Garamond" w:hAnsi="Garamond"/>
          <w:b/>
          <w:i/>
        </w:rPr>
        <w:t>Decameron</w:t>
      </w:r>
      <w:r w:rsidR="00D96847" w:rsidRPr="00D96847">
        <w:rPr>
          <w:rFonts w:ascii="Garamond" w:hAnsi="Garamond"/>
          <w:b/>
        </w:rPr>
        <w:t xml:space="preserve"> (selections)</w:t>
      </w:r>
    </w:p>
    <w:p w:rsidR="00C83F5E" w:rsidRPr="00C15B72" w:rsidRDefault="00C83F5E">
      <w:pPr>
        <w:rPr>
          <w:rFonts w:ascii="Garamond" w:hAnsi="Garamond"/>
          <w:b/>
          <w:sz w:val="28"/>
        </w:rPr>
      </w:pPr>
    </w:p>
    <w:p w:rsidR="00E85D30" w:rsidRPr="00C15B72" w:rsidRDefault="000F53F4">
      <w:pPr>
        <w:rPr>
          <w:rFonts w:ascii="Garamond" w:hAnsi="Garamond"/>
        </w:rPr>
      </w:pPr>
      <w:r w:rsidRPr="00C15B72">
        <w:rPr>
          <w:rFonts w:ascii="Garamond" w:hAnsi="Garamond"/>
          <w:b/>
          <w:sz w:val="28"/>
        </w:rPr>
        <w:t xml:space="preserve"> </w:t>
      </w:r>
      <w:r w:rsidRPr="00C15B72">
        <w:rPr>
          <w:rFonts w:ascii="Garamond" w:hAnsi="Garamond"/>
          <w:b/>
          <w:sz w:val="28"/>
        </w:rPr>
        <w:tab/>
      </w:r>
      <w:r w:rsidR="00A801A8" w:rsidRPr="00407AC9">
        <w:rPr>
          <w:rFonts w:ascii="Garamond" w:hAnsi="Garamond"/>
          <w:b/>
          <w:sz w:val="28"/>
          <w:szCs w:val="28"/>
        </w:rPr>
        <w:t>Men, Women, and Leisure Reading in Courts and Cities</w:t>
      </w:r>
      <w:r w:rsidR="00A801A8">
        <w:rPr>
          <w:rFonts w:ascii="Garamond" w:hAnsi="Garamond"/>
          <w:b/>
          <w:sz w:val="28"/>
        </w:rPr>
        <w:t xml:space="preserve">  II</w:t>
      </w:r>
      <w:r w:rsidR="00C21AD6" w:rsidRPr="00C15B72">
        <w:rPr>
          <w:rFonts w:ascii="Garamond" w:hAnsi="Garamond"/>
          <w:b/>
          <w:sz w:val="28"/>
        </w:rPr>
        <w:tab/>
      </w:r>
      <w:r w:rsidR="00C21AD6" w:rsidRPr="00C15B72">
        <w:rPr>
          <w:rFonts w:ascii="Garamond" w:hAnsi="Garamond"/>
          <w:b/>
          <w:sz w:val="28"/>
        </w:rPr>
        <w:tab/>
      </w:r>
      <w:r w:rsidR="00A801A8">
        <w:rPr>
          <w:rFonts w:ascii="Garamond" w:hAnsi="Garamond"/>
        </w:rPr>
        <w:t xml:space="preserve"> </w:t>
      </w:r>
    </w:p>
    <w:p w:rsidR="00C21AD6" w:rsidRPr="00C15B72" w:rsidRDefault="00CD37DC">
      <w:pPr>
        <w:rPr>
          <w:rFonts w:ascii="Garamond" w:hAnsi="Garamond"/>
        </w:rPr>
      </w:pPr>
      <w:r>
        <w:rPr>
          <w:rFonts w:ascii="Garamond" w:hAnsi="Garamond"/>
        </w:rPr>
        <w:t>Oct. 31</w:t>
      </w:r>
      <w:r>
        <w:rPr>
          <w:rFonts w:ascii="Garamond" w:hAnsi="Garamond"/>
        </w:rPr>
        <w:tab/>
      </w:r>
      <w:r w:rsidR="00C21AD6" w:rsidRPr="00C15B72">
        <w:rPr>
          <w:rFonts w:ascii="Garamond" w:hAnsi="Garamond"/>
        </w:rPr>
        <w:tab/>
      </w:r>
      <w:r w:rsidR="004B1DE4">
        <w:rPr>
          <w:rFonts w:ascii="Garamond" w:hAnsi="Garamond"/>
        </w:rPr>
        <w:t xml:space="preserve"> Italy and urban culture</w:t>
      </w:r>
    </w:p>
    <w:p w:rsidR="00C21AD6" w:rsidRPr="00C15B72" w:rsidRDefault="00CC3193">
      <w:pPr>
        <w:rPr>
          <w:rFonts w:ascii="Garamond" w:hAnsi="Garamond"/>
        </w:rPr>
      </w:pPr>
      <w:r>
        <w:rPr>
          <w:rFonts w:ascii="Garamond" w:hAnsi="Garamond"/>
        </w:rPr>
        <w:t>Nov. 2</w:t>
      </w:r>
      <w:r>
        <w:rPr>
          <w:rFonts w:ascii="Garamond" w:hAnsi="Garamond"/>
        </w:rPr>
        <w:tab/>
      </w:r>
      <w:r w:rsidR="00C21AD6" w:rsidRPr="00C15B72">
        <w:rPr>
          <w:rFonts w:ascii="Garamond" w:hAnsi="Garamond"/>
        </w:rPr>
        <w:tab/>
      </w:r>
      <w:r w:rsidR="004B1DE4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="004B1DE4">
        <w:rPr>
          <w:rFonts w:ascii="Garamond" w:hAnsi="Garamond"/>
        </w:rPr>
        <w:t>uthors and story collectors: with di</w:t>
      </w:r>
      <w:r w:rsidR="00022A4C">
        <w:rPr>
          <w:rFonts w:ascii="Garamond" w:hAnsi="Garamond"/>
        </w:rPr>
        <w:t>s</w:t>
      </w:r>
      <w:r w:rsidR="004B1DE4">
        <w:rPr>
          <w:rFonts w:ascii="Garamond" w:hAnsi="Garamond"/>
        </w:rPr>
        <w:t>cussion</w:t>
      </w:r>
    </w:p>
    <w:p w:rsidR="00C21AD6" w:rsidRPr="00C15B72" w:rsidRDefault="00C21AD6">
      <w:pPr>
        <w:rPr>
          <w:rFonts w:ascii="Garamond" w:hAnsi="Garamond"/>
        </w:rPr>
      </w:pPr>
      <w:r w:rsidRPr="00C15B72">
        <w:rPr>
          <w:rFonts w:ascii="Garamond" w:hAnsi="Garamond"/>
        </w:rPr>
        <w:tab/>
      </w:r>
      <w:r w:rsidRPr="00C15B72">
        <w:rPr>
          <w:rFonts w:ascii="Garamond" w:hAnsi="Garamond"/>
        </w:rPr>
        <w:tab/>
      </w:r>
      <w:r w:rsidR="00D96847" w:rsidRPr="00D96847">
        <w:rPr>
          <w:rFonts w:ascii="Garamond" w:hAnsi="Garamond"/>
          <w:b/>
        </w:rPr>
        <w:t xml:space="preserve">Reading: </w:t>
      </w:r>
      <w:r w:rsidR="00D96847">
        <w:rPr>
          <w:rFonts w:ascii="Garamond" w:hAnsi="Garamond"/>
          <w:b/>
        </w:rPr>
        <w:t xml:space="preserve"> </w:t>
      </w:r>
      <w:r w:rsidR="00A801A8" w:rsidRPr="00D96847">
        <w:rPr>
          <w:rFonts w:ascii="Garamond" w:hAnsi="Garamond"/>
          <w:b/>
        </w:rPr>
        <w:t>Boccaccio</w:t>
      </w:r>
      <w:r w:rsidR="00407AC9" w:rsidRPr="00D96847">
        <w:rPr>
          <w:rFonts w:ascii="Garamond" w:hAnsi="Garamond"/>
          <w:b/>
        </w:rPr>
        <w:t xml:space="preserve">, </w:t>
      </w:r>
      <w:r w:rsidR="00407AC9" w:rsidRPr="00D96847">
        <w:rPr>
          <w:rFonts w:ascii="Garamond" w:hAnsi="Garamond"/>
          <w:b/>
          <w:i/>
        </w:rPr>
        <w:t xml:space="preserve">Decameron </w:t>
      </w:r>
      <w:r w:rsidR="00407AC9" w:rsidRPr="00D96847">
        <w:rPr>
          <w:rFonts w:ascii="Garamond" w:hAnsi="Garamond"/>
          <w:b/>
        </w:rPr>
        <w:t>(selections)</w:t>
      </w:r>
    </w:p>
    <w:p w:rsidR="00C21AD6" w:rsidRPr="00C15B72" w:rsidRDefault="00C21AD6">
      <w:pPr>
        <w:rPr>
          <w:rFonts w:ascii="Garamond" w:hAnsi="Garamond"/>
        </w:rPr>
      </w:pPr>
    </w:p>
    <w:p w:rsidR="00C21AD6" w:rsidRPr="00C15B72" w:rsidRDefault="00C21AD6">
      <w:pPr>
        <w:rPr>
          <w:rFonts w:ascii="Garamond" w:hAnsi="Garamond"/>
          <w:b/>
          <w:sz w:val="28"/>
        </w:rPr>
      </w:pPr>
      <w:r w:rsidRPr="00C15B72">
        <w:rPr>
          <w:rFonts w:ascii="Garamond" w:hAnsi="Garamond"/>
        </w:rPr>
        <w:tab/>
      </w:r>
      <w:r w:rsidR="000F53F4" w:rsidRPr="00C15B72">
        <w:rPr>
          <w:rFonts w:ascii="Garamond" w:hAnsi="Garamond"/>
          <w:b/>
          <w:sz w:val="28"/>
        </w:rPr>
        <w:t xml:space="preserve"> </w:t>
      </w:r>
      <w:r w:rsidR="00A801A8">
        <w:rPr>
          <w:rFonts w:ascii="Garamond" w:hAnsi="Garamond"/>
          <w:b/>
          <w:sz w:val="28"/>
        </w:rPr>
        <w:t>Humanists</w:t>
      </w:r>
    </w:p>
    <w:p w:rsidR="007F7702" w:rsidRPr="00C15B72" w:rsidRDefault="00C21AD6" w:rsidP="007F7702">
      <w:pPr>
        <w:rPr>
          <w:rFonts w:ascii="Garamond" w:hAnsi="Garamond"/>
        </w:rPr>
      </w:pPr>
      <w:r w:rsidRPr="00C15B72">
        <w:rPr>
          <w:rFonts w:ascii="Garamond" w:hAnsi="Garamond"/>
          <w:b/>
          <w:sz w:val="28"/>
        </w:rPr>
        <w:tab/>
      </w:r>
      <w:r w:rsidRPr="00C15B72">
        <w:rPr>
          <w:rFonts w:ascii="Garamond" w:hAnsi="Garamond"/>
          <w:b/>
          <w:sz w:val="28"/>
        </w:rPr>
        <w:tab/>
      </w:r>
      <w:r w:rsidR="007F7702" w:rsidRPr="00C15B72">
        <w:rPr>
          <w:rFonts w:ascii="Garamond" w:hAnsi="Garamond"/>
        </w:rPr>
        <w:t xml:space="preserve">Textbook: </w:t>
      </w:r>
      <w:r w:rsidR="00BF3B73">
        <w:rPr>
          <w:rFonts w:ascii="Garamond" w:hAnsi="Garamond"/>
        </w:rPr>
        <w:t xml:space="preserve"> </w:t>
      </w:r>
    </w:p>
    <w:p w:rsidR="00E85D30" w:rsidRPr="00C15B72" w:rsidRDefault="00CC3193" w:rsidP="007268CE">
      <w:pPr>
        <w:rPr>
          <w:rFonts w:ascii="Garamond" w:hAnsi="Garamond"/>
        </w:rPr>
      </w:pPr>
      <w:r>
        <w:rPr>
          <w:rFonts w:ascii="Garamond" w:hAnsi="Garamond"/>
        </w:rPr>
        <w:t>Nov. 7</w:t>
      </w:r>
      <w:r>
        <w:rPr>
          <w:rFonts w:ascii="Garamond" w:hAnsi="Garamond"/>
        </w:rPr>
        <w:tab/>
      </w:r>
      <w:r w:rsidR="00C21AD6" w:rsidRPr="00C15B72">
        <w:rPr>
          <w:rFonts w:ascii="Garamond" w:hAnsi="Garamond"/>
        </w:rPr>
        <w:tab/>
      </w:r>
      <w:r w:rsidR="004B1DE4">
        <w:rPr>
          <w:rFonts w:ascii="Garamond" w:hAnsi="Garamond"/>
        </w:rPr>
        <w:t>Humanist movement</w:t>
      </w:r>
      <w:r w:rsidR="007268CE" w:rsidRPr="00C15B72">
        <w:rPr>
          <w:rFonts w:ascii="Garamond" w:hAnsi="Garamond"/>
        </w:rPr>
        <w:tab/>
      </w:r>
    </w:p>
    <w:p w:rsidR="00C21AD6" w:rsidRPr="00C15B72" w:rsidRDefault="00CC3193" w:rsidP="007268CE">
      <w:pPr>
        <w:rPr>
          <w:rFonts w:ascii="Garamond" w:hAnsi="Garamond"/>
        </w:rPr>
      </w:pPr>
      <w:r>
        <w:rPr>
          <w:rFonts w:ascii="Garamond" w:hAnsi="Garamond"/>
        </w:rPr>
        <w:t>Nov. 9</w:t>
      </w:r>
      <w:r>
        <w:rPr>
          <w:rFonts w:ascii="Garamond" w:hAnsi="Garamond"/>
        </w:rPr>
        <w:tab/>
      </w:r>
      <w:r w:rsidR="007F7702" w:rsidRPr="00C15B72">
        <w:rPr>
          <w:rFonts w:ascii="Garamond" w:hAnsi="Garamond"/>
        </w:rPr>
        <w:tab/>
      </w:r>
      <w:r w:rsidR="004B1DE4">
        <w:rPr>
          <w:rFonts w:ascii="Garamond" w:hAnsi="Garamond"/>
        </w:rPr>
        <w:t>Petrarch: with discussion</w:t>
      </w:r>
      <w:r w:rsidR="00C21AD6" w:rsidRPr="00C15B72">
        <w:rPr>
          <w:rFonts w:ascii="Garamond" w:hAnsi="Garamond"/>
        </w:rPr>
        <w:tab/>
      </w:r>
      <w:r w:rsidR="007F7702" w:rsidRPr="00C15B72">
        <w:rPr>
          <w:rFonts w:ascii="Garamond" w:hAnsi="Garamond"/>
        </w:rPr>
        <w:t xml:space="preserve"> </w:t>
      </w:r>
    </w:p>
    <w:p w:rsidR="007F7702" w:rsidRPr="00C15B72" w:rsidRDefault="00E85D30" w:rsidP="007F7702">
      <w:pPr>
        <w:ind w:left="720"/>
        <w:rPr>
          <w:rFonts w:ascii="Garamond" w:hAnsi="Garamond"/>
        </w:rPr>
      </w:pPr>
      <w:r w:rsidRPr="00C15B72">
        <w:rPr>
          <w:rFonts w:ascii="Garamond" w:hAnsi="Garamond"/>
        </w:rPr>
        <w:tab/>
      </w:r>
      <w:r w:rsidR="00D96847" w:rsidRPr="00D96847">
        <w:rPr>
          <w:rFonts w:ascii="Garamond" w:hAnsi="Garamond"/>
          <w:b/>
        </w:rPr>
        <w:t xml:space="preserve">Reading: </w:t>
      </w:r>
      <w:r w:rsidR="00D96847">
        <w:rPr>
          <w:rFonts w:ascii="Garamond" w:hAnsi="Garamond"/>
        </w:rPr>
        <w:t xml:space="preserve"> </w:t>
      </w:r>
      <w:r w:rsidR="007F7702" w:rsidRPr="00D96847">
        <w:rPr>
          <w:rFonts w:ascii="Garamond" w:hAnsi="Garamond"/>
          <w:b/>
        </w:rPr>
        <w:t xml:space="preserve">Petrarch, </w:t>
      </w:r>
      <w:r w:rsidRPr="00D96847">
        <w:rPr>
          <w:rFonts w:ascii="Garamond" w:hAnsi="Garamond"/>
          <w:b/>
          <w:i/>
        </w:rPr>
        <w:t xml:space="preserve">On his own </w:t>
      </w:r>
      <w:r w:rsidR="008063E0" w:rsidRPr="00D96847">
        <w:rPr>
          <w:rFonts w:ascii="Garamond" w:hAnsi="Garamond"/>
          <w:b/>
          <w:i/>
        </w:rPr>
        <w:t>i</w:t>
      </w:r>
      <w:r w:rsidRPr="00D96847">
        <w:rPr>
          <w:rFonts w:ascii="Garamond" w:hAnsi="Garamond"/>
          <w:b/>
          <w:i/>
        </w:rPr>
        <w:t>gnorance (and that of many others)</w:t>
      </w:r>
      <w:r w:rsidR="00C15B72" w:rsidRPr="00C15B72">
        <w:rPr>
          <w:rFonts w:ascii="Garamond" w:hAnsi="Garamond"/>
          <w:i/>
        </w:rPr>
        <w:t xml:space="preserve"> </w:t>
      </w:r>
    </w:p>
    <w:p w:rsidR="00C21AD6" w:rsidRPr="00C15B72" w:rsidRDefault="00C21AD6">
      <w:pPr>
        <w:rPr>
          <w:rFonts w:ascii="Garamond" w:hAnsi="Garamond"/>
        </w:rPr>
      </w:pPr>
    </w:p>
    <w:p w:rsidR="00A733CF" w:rsidRPr="00C15B72" w:rsidRDefault="00CC3193">
      <w:pPr>
        <w:rPr>
          <w:rFonts w:ascii="Garamond" w:hAnsi="Garamond"/>
          <w:b/>
          <w:sz w:val="28"/>
        </w:rPr>
      </w:pPr>
      <w:r>
        <w:rPr>
          <w:rFonts w:ascii="Garamond" w:hAnsi="Garamond"/>
        </w:rPr>
        <w:lastRenderedPageBreak/>
        <w:t xml:space="preserve"> </w:t>
      </w:r>
      <w:r w:rsidR="00C21AD6" w:rsidRPr="00C15B72">
        <w:rPr>
          <w:rFonts w:ascii="Garamond" w:hAnsi="Garamond"/>
        </w:rPr>
        <w:tab/>
      </w:r>
      <w:r w:rsidR="001F6365">
        <w:rPr>
          <w:rFonts w:ascii="Garamond" w:hAnsi="Garamond"/>
          <w:b/>
          <w:sz w:val="28"/>
        </w:rPr>
        <w:t>Women as Readers and as Authors</w:t>
      </w:r>
      <w:r w:rsidR="00A733CF" w:rsidRPr="00C15B72">
        <w:rPr>
          <w:rFonts w:ascii="Garamond" w:hAnsi="Garamond"/>
          <w:b/>
          <w:sz w:val="28"/>
        </w:rPr>
        <w:t xml:space="preserve">  </w:t>
      </w:r>
    </w:p>
    <w:p w:rsidR="00C21AD6" w:rsidRPr="00C15B72" w:rsidRDefault="00C21AD6">
      <w:pPr>
        <w:rPr>
          <w:rFonts w:ascii="Garamond" w:hAnsi="Garamond"/>
        </w:rPr>
      </w:pPr>
      <w:r w:rsidRPr="00C15B72">
        <w:rPr>
          <w:rFonts w:ascii="Garamond" w:hAnsi="Garamond"/>
          <w:b/>
          <w:sz w:val="28"/>
        </w:rPr>
        <w:tab/>
      </w:r>
      <w:r w:rsidRPr="00C15B72">
        <w:rPr>
          <w:rFonts w:ascii="Garamond" w:hAnsi="Garamond"/>
          <w:b/>
          <w:sz w:val="28"/>
        </w:rPr>
        <w:tab/>
      </w:r>
      <w:r w:rsidRPr="00C15B72">
        <w:rPr>
          <w:rFonts w:ascii="Garamond" w:hAnsi="Garamond"/>
        </w:rPr>
        <w:t xml:space="preserve">Textbook: </w:t>
      </w:r>
      <w:r w:rsidR="00BF3B73">
        <w:rPr>
          <w:rFonts w:ascii="Garamond" w:hAnsi="Garamond"/>
        </w:rPr>
        <w:t xml:space="preserve"> </w:t>
      </w:r>
    </w:p>
    <w:p w:rsidR="00A733CF" w:rsidRDefault="00CC3193" w:rsidP="00A733CF">
      <w:pPr>
        <w:rPr>
          <w:rFonts w:ascii="Garamond" w:hAnsi="Garamond"/>
        </w:rPr>
      </w:pPr>
      <w:r>
        <w:rPr>
          <w:rFonts w:ascii="Garamond" w:hAnsi="Garamond"/>
        </w:rPr>
        <w:t>Nov. 14</w:t>
      </w:r>
      <w:r w:rsidR="00C21AD6" w:rsidRPr="00C15B72">
        <w:rPr>
          <w:rFonts w:ascii="Garamond" w:hAnsi="Garamond"/>
        </w:rPr>
        <w:tab/>
      </w:r>
      <w:r w:rsidR="00A733CF" w:rsidRPr="00C15B72">
        <w:rPr>
          <w:rFonts w:ascii="Garamond" w:hAnsi="Garamond"/>
        </w:rPr>
        <w:t xml:space="preserve"> </w:t>
      </w:r>
      <w:r w:rsidR="004B1DE4">
        <w:rPr>
          <w:rFonts w:ascii="Garamond" w:hAnsi="Garamond"/>
        </w:rPr>
        <w:t>Women and the world of letters</w:t>
      </w:r>
    </w:p>
    <w:p w:rsidR="00D96847" w:rsidRPr="00D96847" w:rsidRDefault="00D96847" w:rsidP="00A733CF">
      <w:pPr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96847">
        <w:rPr>
          <w:rFonts w:ascii="Garamond" w:hAnsi="Garamond"/>
          <w:b/>
        </w:rPr>
        <w:t>Reading: Isotta Nogarola</w:t>
      </w:r>
    </w:p>
    <w:p w:rsidR="004B1DE4" w:rsidRDefault="00A733CF" w:rsidP="00A733CF">
      <w:pPr>
        <w:rPr>
          <w:rFonts w:ascii="Garamond" w:hAnsi="Garamond"/>
        </w:rPr>
      </w:pPr>
      <w:r w:rsidRPr="00C15B72">
        <w:rPr>
          <w:rFonts w:ascii="Garamond" w:hAnsi="Garamond"/>
        </w:rPr>
        <w:t xml:space="preserve">   </w:t>
      </w:r>
      <w:r w:rsidR="00CC3193">
        <w:rPr>
          <w:rFonts w:ascii="Garamond" w:hAnsi="Garamond"/>
        </w:rPr>
        <w:t xml:space="preserve"> </w:t>
      </w:r>
      <w:r w:rsidRPr="00C15B72">
        <w:rPr>
          <w:rFonts w:ascii="Garamond" w:hAnsi="Garamond"/>
        </w:rPr>
        <w:t xml:space="preserve">       </w:t>
      </w:r>
      <w:r w:rsidR="007F7702" w:rsidRPr="00C15B72">
        <w:rPr>
          <w:rFonts w:ascii="Garamond" w:hAnsi="Garamond"/>
        </w:rPr>
        <w:t xml:space="preserve">  </w:t>
      </w:r>
      <w:r w:rsidR="004C03FA">
        <w:rPr>
          <w:rFonts w:ascii="Garamond" w:hAnsi="Garamond"/>
        </w:rPr>
        <w:t xml:space="preserve">    </w:t>
      </w:r>
      <w:r w:rsidR="00CC3193">
        <w:rPr>
          <w:rFonts w:ascii="Garamond" w:hAnsi="Garamond"/>
          <w:b/>
        </w:rPr>
        <w:t xml:space="preserve"> </w:t>
      </w:r>
    </w:p>
    <w:p w:rsidR="00A733CF" w:rsidRPr="00C15B72" w:rsidRDefault="004B1DE4" w:rsidP="00A733CF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96847">
        <w:rPr>
          <w:rFonts w:ascii="Garamond" w:hAnsi="Garamond"/>
        </w:rPr>
        <w:t xml:space="preserve"> </w:t>
      </w:r>
      <w:r w:rsidR="004C03FA">
        <w:rPr>
          <w:rFonts w:ascii="Garamond" w:hAnsi="Garamond"/>
        </w:rPr>
        <w:t xml:space="preserve">      </w:t>
      </w:r>
      <w:r w:rsidR="001F6365">
        <w:rPr>
          <w:rFonts w:ascii="Garamond" w:hAnsi="Garamond"/>
        </w:rPr>
        <w:t xml:space="preserve"> </w:t>
      </w:r>
    </w:p>
    <w:p w:rsidR="00C21AD6" w:rsidRPr="00C15B72" w:rsidRDefault="00C21AD6">
      <w:pPr>
        <w:rPr>
          <w:rFonts w:ascii="Garamond" w:hAnsi="Garamond"/>
        </w:rPr>
      </w:pPr>
      <w:r w:rsidRPr="00C15B72">
        <w:rPr>
          <w:rFonts w:ascii="Garamond" w:hAnsi="Garamond"/>
        </w:rPr>
        <w:tab/>
      </w:r>
      <w:r w:rsidR="004B1DE4">
        <w:rPr>
          <w:rFonts w:ascii="Garamond" w:hAnsi="Garamond"/>
          <w:b/>
          <w:sz w:val="28"/>
        </w:rPr>
        <w:t>R</w:t>
      </w:r>
      <w:r w:rsidR="001F6365">
        <w:rPr>
          <w:rFonts w:ascii="Garamond" w:hAnsi="Garamond"/>
          <w:b/>
          <w:sz w:val="28"/>
        </w:rPr>
        <w:t>eformers and Rule</w:t>
      </w:r>
      <w:r w:rsidR="00C13AD6">
        <w:rPr>
          <w:rFonts w:ascii="Garamond" w:hAnsi="Garamond"/>
          <w:b/>
          <w:sz w:val="28"/>
        </w:rPr>
        <w:t>r</w:t>
      </w:r>
      <w:r w:rsidR="001F6365">
        <w:rPr>
          <w:rFonts w:ascii="Garamond" w:hAnsi="Garamond"/>
          <w:b/>
          <w:sz w:val="28"/>
        </w:rPr>
        <w:t>s</w:t>
      </w:r>
      <w:r w:rsidRPr="00C15B72">
        <w:rPr>
          <w:rFonts w:ascii="Garamond" w:hAnsi="Garamond"/>
        </w:rPr>
        <w:tab/>
        <w:t xml:space="preserve"> </w:t>
      </w:r>
    </w:p>
    <w:p w:rsidR="00C21AD6" w:rsidRPr="00C15B72" w:rsidRDefault="00C21AD6">
      <w:pPr>
        <w:rPr>
          <w:rFonts w:ascii="Garamond" w:hAnsi="Garamond"/>
        </w:rPr>
      </w:pPr>
      <w:r w:rsidRPr="00C15B72">
        <w:rPr>
          <w:rFonts w:ascii="Garamond" w:hAnsi="Garamond"/>
        </w:rPr>
        <w:tab/>
      </w:r>
      <w:r w:rsidRPr="00C15B72">
        <w:rPr>
          <w:rFonts w:ascii="Garamond" w:hAnsi="Garamond"/>
        </w:rPr>
        <w:tab/>
        <w:t xml:space="preserve">Textbook: </w:t>
      </w:r>
      <w:r w:rsidR="00BF3B73">
        <w:rPr>
          <w:rFonts w:ascii="Garamond" w:hAnsi="Garamond"/>
        </w:rPr>
        <w:t xml:space="preserve"> </w:t>
      </w:r>
    </w:p>
    <w:p w:rsidR="00C21AD6" w:rsidRPr="00C15B72" w:rsidRDefault="00CC3193">
      <w:pPr>
        <w:rPr>
          <w:rFonts w:ascii="Garamond" w:hAnsi="Garamond"/>
        </w:rPr>
      </w:pPr>
      <w:r>
        <w:rPr>
          <w:rFonts w:ascii="Garamond" w:hAnsi="Garamond"/>
        </w:rPr>
        <w:t>Nov. 16</w:t>
      </w:r>
      <w:r>
        <w:rPr>
          <w:rFonts w:ascii="Garamond" w:hAnsi="Garamond"/>
        </w:rPr>
        <w:tab/>
      </w:r>
      <w:r w:rsidR="004B1DE4">
        <w:rPr>
          <w:rFonts w:ascii="Garamond" w:hAnsi="Garamond"/>
        </w:rPr>
        <w:t>Reforms: Ideals and Authorities</w:t>
      </w:r>
    </w:p>
    <w:p w:rsidR="00C21AD6" w:rsidRPr="00C15B72" w:rsidRDefault="00CC3193">
      <w:pPr>
        <w:rPr>
          <w:rFonts w:ascii="Garamond" w:hAnsi="Garamond"/>
        </w:rPr>
      </w:pPr>
      <w:r>
        <w:rPr>
          <w:rFonts w:ascii="Garamond" w:hAnsi="Garamond"/>
        </w:rPr>
        <w:t>Nov. 21</w:t>
      </w:r>
      <w:r w:rsidR="00C21AD6" w:rsidRPr="00C15B72">
        <w:rPr>
          <w:rFonts w:ascii="Garamond" w:hAnsi="Garamond"/>
        </w:rPr>
        <w:tab/>
      </w:r>
      <w:r w:rsidR="004B1DE4">
        <w:rPr>
          <w:rFonts w:ascii="Garamond" w:hAnsi="Garamond"/>
        </w:rPr>
        <w:t>Luther, theology, rhetoric: with discussion</w:t>
      </w:r>
    </w:p>
    <w:p w:rsidR="007F7702" w:rsidRPr="00C15B72" w:rsidRDefault="007F7702" w:rsidP="007F7702">
      <w:pPr>
        <w:rPr>
          <w:rFonts w:ascii="Garamond" w:hAnsi="Garamond"/>
        </w:rPr>
      </w:pPr>
      <w:r w:rsidRPr="00C15B72">
        <w:rPr>
          <w:rFonts w:ascii="Garamond" w:hAnsi="Garamond"/>
        </w:rPr>
        <w:tab/>
      </w:r>
      <w:r w:rsidRPr="00C15B72">
        <w:rPr>
          <w:rFonts w:ascii="Garamond" w:hAnsi="Garamond"/>
        </w:rPr>
        <w:tab/>
      </w:r>
      <w:r w:rsidR="00D96847" w:rsidRPr="00D96847">
        <w:rPr>
          <w:rFonts w:ascii="Garamond" w:hAnsi="Garamond"/>
          <w:b/>
        </w:rPr>
        <w:t xml:space="preserve">Reading: </w:t>
      </w:r>
      <w:r w:rsidR="001F6365" w:rsidRPr="00D96847">
        <w:rPr>
          <w:rFonts w:ascii="Garamond" w:hAnsi="Garamond"/>
          <w:b/>
        </w:rPr>
        <w:t xml:space="preserve">Luther, </w:t>
      </w:r>
      <w:r w:rsidR="001F6365" w:rsidRPr="00D96847">
        <w:rPr>
          <w:rFonts w:ascii="Garamond" w:hAnsi="Garamond"/>
          <w:b/>
          <w:i/>
        </w:rPr>
        <w:t>Address to the Christian Nobility of the German Nation</w:t>
      </w:r>
      <w:r w:rsidRPr="00C15B72">
        <w:rPr>
          <w:rFonts w:ascii="Garamond" w:hAnsi="Garamond"/>
          <w:i/>
        </w:rPr>
        <w:t xml:space="preserve"> </w:t>
      </w:r>
      <w:r w:rsidRPr="00C15B72">
        <w:rPr>
          <w:rFonts w:ascii="Garamond" w:hAnsi="Garamond"/>
        </w:rPr>
        <w:t xml:space="preserve"> </w:t>
      </w:r>
    </w:p>
    <w:p w:rsidR="00C21AD6" w:rsidRPr="00C15B72" w:rsidRDefault="00C21AD6">
      <w:pPr>
        <w:rPr>
          <w:rFonts w:ascii="Garamond" w:hAnsi="Garamond"/>
        </w:rPr>
      </w:pPr>
    </w:p>
    <w:p w:rsidR="00C21AD6" w:rsidRPr="00C15B72" w:rsidRDefault="00C21AD6">
      <w:pPr>
        <w:rPr>
          <w:rFonts w:ascii="Garamond" w:hAnsi="Garamond"/>
          <w:b/>
          <w:sz w:val="28"/>
        </w:rPr>
      </w:pPr>
      <w:r w:rsidRPr="00C15B72">
        <w:rPr>
          <w:rFonts w:ascii="Garamond" w:hAnsi="Garamond"/>
        </w:rPr>
        <w:tab/>
      </w:r>
      <w:r w:rsidR="00B52240">
        <w:rPr>
          <w:rFonts w:ascii="Garamond" w:hAnsi="Garamond"/>
          <w:b/>
          <w:sz w:val="28"/>
        </w:rPr>
        <w:t>Introspection and Understanding</w:t>
      </w:r>
    </w:p>
    <w:p w:rsidR="00C21AD6" w:rsidRPr="00C15B72" w:rsidRDefault="00C21AD6">
      <w:pPr>
        <w:rPr>
          <w:rFonts w:ascii="Garamond" w:hAnsi="Garamond"/>
        </w:rPr>
      </w:pPr>
      <w:r w:rsidRPr="00C15B72">
        <w:rPr>
          <w:rFonts w:ascii="Garamond" w:hAnsi="Garamond"/>
          <w:b/>
          <w:sz w:val="28"/>
        </w:rPr>
        <w:tab/>
      </w:r>
      <w:r w:rsidRPr="00C15B72">
        <w:rPr>
          <w:rFonts w:ascii="Garamond" w:hAnsi="Garamond"/>
          <w:b/>
          <w:sz w:val="28"/>
        </w:rPr>
        <w:tab/>
      </w:r>
      <w:r w:rsidRPr="00C15B72">
        <w:rPr>
          <w:rFonts w:ascii="Garamond" w:hAnsi="Garamond"/>
        </w:rPr>
        <w:t xml:space="preserve">Textbook: </w:t>
      </w:r>
      <w:r w:rsidR="00BF3B73">
        <w:rPr>
          <w:rFonts w:ascii="Garamond" w:hAnsi="Garamond"/>
        </w:rPr>
        <w:t xml:space="preserve"> </w:t>
      </w:r>
    </w:p>
    <w:p w:rsidR="00A733CF" w:rsidRPr="00C15B72" w:rsidRDefault="00CC3193">
      <w:pPr>
        <w:rPr>
          <w:rFonts w:ascii="Garamond" w:hAnsi="Garamond"/>
        </w:rPr>
      </w:pPr>
      <w:r>
        <w:rPr>
          <w:rFonts w:ascii="Garamond" w:hAnsi="Garamond"/>
        </w:rPr>
        <w:t>Nov. 28</w:t>
      </w:r>
      <w:r w:rsidR="00A733CF" w:rsidRPr="00C15B72">
        <w:rPr>
          <w:rFonts w:ascii="Garamond" w:hAnsi="Garamond"/>
        </w:rPr>
        <w:tab/>
      </w:r>
      <w:r w:rsidR="004B1DE4">
        <w:rPr>
          <w:rFonts w:ascii="Garamond" w:hAnsi="Garamond"/>
        </w:rPr>
        <w:t>Montaigne and his world</w:t>
      </w:r>
    </w:p>
    <w:p w:rsidR="00C21AD6" w:rsidRPr="00C15B72" w:rsidRDefault="00CC3193">
      <w:pPr>
        <w:rPr>
          <w:rFonts w:ascii="Garamond" w:hAnsi="Garamond"/>
        </w:rPr>
      </w:pPr>
      <w:r>
        <w:rPr>
          <w:rFonts w:ascii="Garamond" w:hAnsi="Garamond"/>
        </w:rPr>
        <w:t>Nov. 30</w:t>
      </w:r>
      <w:r w:rsidR="00C21AD6" w:rsidRPr="00C15B72">
        <w:rPr>
          <w:rFonts w:ascii="Garamond" w:hAnsi="Garamond"/>
        </w:rPr>
        <w:tab/>
      </w:r>
      <w:r w:rsidR="004B1DE4">
        <w:rPr>
          <w:rFonts w:ascii="Garamond" w:hAnsi="Garamond"/>
        </w:rPr>
        <w:t>Essays for author and reader: with discussion</w:t>
      </w:r>
      <w:r w:rsidR="007F7702" w:rsidRPr="00C15B72">
        <w:rPr>
          <w:rFonts w:ascii="Garamond" w:hAnsi="Garamond"/>
        </w:rPr>
        <w:tab/>
      </w:r>
    </w:p>
    <w:p w:rsidR="007F7702" w:rsidRPr="00C15B72" w:rsidRDefault="007F7702" w:rsidP="007F7702">
      <w:pPr>
        <w:rPr>
          <w:rFonts w:ascii="Garamond" w:hAnsi="Garamond"/>
        </w:rPr>
      </w:pPr>
      <w:r w:rsidRPr="00C15B72">
        <w:rPr>
          <w:rFonts w:ascii="Garamond" w:hAnsi="Garamond"/>
        </w:rPr>
        <w:tab/>
      </w:r>
      <w:r w:rsidRPr="00C15B72">
        <w:rPr>
          <w:rFonts w:ascii="Garamond" w:hAnsi="Garamond"/>
        </w:rPr>
        <w:tab/>
      </w:r>
      <w:r w:rsidR="00D96847" w:rsidRPr="00D96847">
        <w:rPr>
          <w:rFonts w:ascii="Garamond" w:hAnsi="Garamond"/>
          <w:b/>
        </w:rPr>
        <w:t xml:space="preserve">Reading: </w:t>
      </w:r>
      <w:r w:rsidR="00B52240" w:rsidRPr="00D96847">
        <w:rPr>
          <w:rFonts w:ascii="Garamond" w:hAnsi="Garamond"/>
          <w:b/>
        </w:rPr>
        <w:t>Montaigne</w:t>
      </w:r>
      <w:r w:rsidR="00D96847" w:rsidRPr="00D96847">
        <w:rPr>
          <w:rFonts w:ascii="Garamond" w:hAnsi="Garamond"/>
          <w:b/>
          <w:i/>
        </w:rPr>
        <w:t>, Essays</w:t>
      </w:r>
      <w:r w:rsidR="00D96847" w:rsidRPr="00D96847">
        <w:rPr>
          <w:rFonts w:ascii="Garamond" w:hAnsi="Garamond"/>
          <w:b/>
        </w:rPr>
        <w:t xml:space="preserve"> (selections)</w:t>
      </w:r>
    </w:p>
    <w:p w:rsidR="004C03FA" w:rsidRDefault="004C03FA">
      <w:pPr>
        <w:rPr>
          <w:rFonts w:ascii="Garamond" w:hAnsi="Garamond"/>
        </w:rPr>
      </w:pPr>
    </w:p>
    <w:p w:rsidR="004C03FA" w:rsidRDefault="004C03FA">
      <w:pPr>
        <w:rPr>
          <w:rFonts w:ascii="Garamond" w:hAnsi="Garamond"/>
        </w:rPr>
      </w:pPr>
      <w:r>
        <w:rPr>
          <w:rFonts w:ascii="Garamond" w:hAnsi="Garamond"/>
        </w:rPr>
        <w:t>Week 15:</w:t>
      </w:r>
      <w:r w:rsidR="004B1DE4">
        <w:rPr>
          <w:rFonts w:ascii="Garamond" w:hAnsi="Garamond"/>
        </w:rPr>
        <w:tab/>
      </w:r>
      <w:r w:rsidR="004B1DE4" w:rsidRPr="00BC2289">
        <w:rPr>
          <w:rFonts w:ascii="Garamond" w:hAnsi="Garamond"/>
          <w:b/>
          <w:sz w:val="28"/>
          <w:szCs w:val="28"/>
        </w:rPr>
        <w:t>Conclusion</w:t>
      </w:r>
    </w:p>
    <w:p w:rsidR="00C21AD6" w:rsidRDefault="00CC3193">
      <w:pPr>
        <w:rPr>
          <w:rFonts w:ascii="Garamond" w:hAnsi="Garamond"/>
        </w:rPr>
      </w:pPr>
      <w:r>
        <w:rPr>
          <w:rFonts w:ascii="Garamond" w:hAnsi="Garamond"/>
        </w:rPr>
        <w:t>Dec. 5</w:t>
      </w:r>
      <w:r w:rsidR="004C03FA">
        <w:rPr>
          <w:rFonts w:ascii="Garamond" w:hAnsi="Garamond"/>
        </w:rPr>
        <w:tab/>
      </w:r>
      <w:r>
        <w:rPr>
          <w:rFonts w:ascii="Garamond" w:hAnsi="Garamond"/>
        </w:rPr>
        <w:tab/>
        <w:t>Republic of Letters</w:t>
      </w:r>
    </w:p>
    <w:p w:rsidR="00CC3193" w:rsidRDefault="00CC3193">
      <w:pPr>
        <w:rPr>
          <w:rFonts w:ascii="Garamond" w:hAnsi="Garamond"/>
        </w:rPr>
      </w:pPr>
      <w:r>
        <w:rPr>
          <w:rFonts w:ascii="Garamond" w:hAnsi="Garamond"/>
        </w:rPr>
        <w:t>Dec. 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C3193">
        <w:rPr>
          <w:rFonts w:ascii="Garamond" w:hAnsi="Garamond"/>
        </w:rPr>
        <w:t>European thought: works in progress</w:t>
      </w:r>
      <w:r w:rsidRPr="00CC3193">
        <w:rPr>
          <w:rFonts w:ascii="Garamond" w:hAnsi="Garamond"/>
        </w:rPr>
        <w:tab/>
      </w:r>
    </w:p>
    <w:p w:rsidR="00CC3193" w:rsidRDefault="00CC3193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Reading:  from Richardson, Writers and Readers</w:t>
      </w:r>
    </w:p>
    <w:p w:rsidR="004C03FA" w:rsidRPr="00C15B72" w:rsidRDefault="004C03FA">
      <w:pPr>
        <w:rPr>
          <w:rFonts w:ascii="Garamond" w:hAnsi="Garamond"/>
        </w:rPr>
      </w:pPr>
    </w:p>
    <w:p w:rsidR="00C21AD6" w:rsidRPr="00C15B72" w:rsidRDefault="007E4C00">
      <w:pPr>
        <w:rPr>
          <w:rFonts w:ascii="Garamond" w:hAnsi="Garamond"/>
          <w:b/>
        </w:rPr>
      </w:pPr>
      <w:r w:rsidRPr="00C15B72">
        <w:rPr>
          <w:rFonts w:ascii="Garamond" w:hAnsi="Garamond"/>
          <w:b/>
        </w:rPr>
        <w:t xml:space="preserve">Final examination: </w:t>
      </w:r>
      <w:r w:rsidR="002A58D6" w:rsidRPr="00C15B72">
        <w:rPr>
          <w:rFonts w:ascii="Garamond" w:hAnsi="Garamond"/>
          <w:b/>
        </w:rPr>
        <w:t xml:space="preserve"> </w:t>
      </w:r>
      <w:r w:rsidRPr="00C15B72">
        <w:rPr>
          <w:rFonts w:ascii="Garamond" w:hAnsi="Garamond"/>
          <w:b/>
        </w:rPr>
        <w:t xml:space="preserve"> </w:t>
      </w:r>
      <w:r w:rsidR="00D96847">
        <w:rPr>
          <w:rFonts w:ascii="Garamond" w:hAnsi="Garamond"/>
          <w:b/>
        </w:rPr>
        <w:t>date TBA</w:t>
      </w:r>
      <w:r w:rsidR="00C21AD6" w:rsidRPr="00C15B72">
        <w:rPr>
          <w:rFonts w:ascii="Garamond" w:hAnsi="Garamond"/>
          <w:b/>
        </w:rPr>
        <w:t xml:space="preserve"> </w:t>
      </w:r>
    </w:p>
    <w:p w:rsidR="00C21AD6" w:rsidRPr="00C15B72" w:rsidRDefault="00C21AD6">
      <w:pPr>
        <w:rPr>
          <w:rFonts w:ascii="Garamond" w:hAnsi="Garamond"/>
        </w:rPr>
      </w:pPr>
      <w:r w:rsidRPr="00C15B72">
        <w:rPr>
          <w:rFonts w:ascii="Garamond" w:hAnsi="Garamond"/>
        </w:rPr>
        <w:t xml:space="preserve"> </w:t>
      </w:r>
    </w:p>
    <w:p w:rsidR="00C21AD6" w:rsidRPr="00BC2289" w:rsidRDefault="00C21AD6" w:rsidP="008B1807">
      <w:pPr>
        <w:jc w:val="center"/>
        <w:rPr>
          <w:rFonts w:ascii="Garamond" w:hAnsi="Garamond"/>
          <w:sz w:val="28"/>
          <w:szCs w:val="28"/>
        </w:rPr>
      </w:pPr>
      <w:r w:rsidRPr="00BC2289">
        <w:rPr>
          <w:rFonts w:ascii="Garamond" w:hAnsi="Garamond"/>
          <w:b/>
          <w:sz w:val="28"/>
          <w:szCs w:val="28"/>
        </w:rPr>
        <w:t>Organization of the course:</w:t>
      </w:r>
      <w:r w:rsidR="001F6365" w:rsidRPr="00BC2289">
        <w:rPr>
          <w:rFonts w:ascii="Garamond" w:hAnsi="Garamond"/>
          <w:b/>
          <w:sz w:val="28"/>
          <w:szCs w:val="28"/>
        </w:rPr>
        <w:t xml:space="preserve"> </w:t>
      </w:r>
      <w:r w:rsidR="00407AC9" w:rsidRPr="00BC2289">
        <w:rPr>
          <w:rFonts w:ascii="Garamond" w:hAnsi="Garamond"/>
          <w:b/>
          <w:sz w:val="28"/>
          <w:szCs w:val="28"/>
        </w:rPr>
        <w:t xml:space="preserve"> </w:t>
      </w:r>
    </w:p>
    <w:p w:rsidR="00F23E4C" w:rsidRDefault="00F23E4C">
      <w:pPr>
        <w:rPr>
          <w:rFonts w:ascii="Garamond" w:hAnsi="Garamond"/>
        </w:rPr>
      </w:pPr>
    </w:p>
    <w:p w:rsidR="00F23E4C" w:rsidRDefault="00F23E4C">
      <w:pPr>
        <w:rPr>
          <w:rFonts w:ascii="Garamond" w:hAnsi="Garamond"/>
        </w:rPr>
      </w:pPr>
    </w:p>
    <w:p w:rsidR="00C21AD6" w:rsidRPr="00C15B72" w:rsidRDefault="00C21AD6">
      <w:pPr>
        <w:rPr>
          <w:rFonts w:ascii="Garamond" w:hAnsi="Garamond"/>
        </w:rPr>
      </w:pPr>
      <w:r w:rsidRPr="00C15B72">
        <w:rPr>
          <w:rFonts w:ascii="Garamond" w:hAnsi="Garamond"/>
        </w:rPr>
        <w:t xml:space="preserve">1. GRADES for the course will be based on </w:t>
      </w:r>
      <w:r w:rsidR="00FC36EE">
        <w:rPr>
          <w:rFonts w:ascii="Garamond" w:hAnsi="Garamond"/>
        </w:rPr>
        <w:t xml:space="preserve"> </w:t>
      </w:r>
    </w:p>
    <w:p w:rsidR="00C21AD6" w:rsidRPr="00C15B72" w:rsidRDefault="00C21AD6" w:rsidP="008B1807">
      <w:pPr>
        <w:ind w:left="720"/>
        <w:rPr>
          <w:rFonts w:ascii="Garamond" w:hAnsi="Garamond"/>
        </w:rPr>
      </w:pPr>
      <w:r w:rsidRPr="00C15B72">
        <w:rPr>
          <w:rFonts w:ascii="Garamond" w:hAnsi="Garamond"/>
        </w:rPr>
        <w:t>20% first essay</w:t>
      </w:r>
    </w:p>
    <w:p w:rsidR="00C21AD6" w:rsidRPr="00C15B72" w:rsidRDefault="00C21AD6" w:rsidP="008B1807">
      <w:pPr>
        <w:ind w:left="720"/>
        <w:rPr>
          <w:rFonts w:ascii="Garamond" w:hAnsi="Garamond"/>
        </w:rPr>
      </w:pPr>
      <w:r w:rsidRPr="00C15B72">
        <w:rPr>
          <w:rFonts w:ascii="Garamond" w:hAnsi="Garamond"/>
        </w:rPr>
        <w:t xml:space="preserve">20% </w:t>
      </w:r>
      <w:r w:rsidR="00F23E4C">
        <w:rPr>
          <w:rFonts w:ascii="Garamond" w:hAnsi="Garamond"/>
        </w:rPr>
        <w:t>second essay</w:t>
      </w:r>
    </w:p>
    <w:p w:rsidR="00C21AD6" w:rsidRPr="00C15B72" w:rsidRDefault="00C21AD6" w:rsidP="008B1807">
      <w:pPr>
        <w:ind w:left="720"/>
        <w:rPr>
          <w:rFonts w:ascii="Garamond" w:hAnsi="Garamond"/>
        </w:rPr>
      </w:pPr>
      <w:r w:rsidRPr="00C15B72">
        <w:rPr>
          <w:rFonts w:ascii="Garamond" w:hAnsi="Garamond"/>
        </w:rPr>
        <w:t xml:space="preserve">20% </w:t>
      </w:r>
      <w:r w:rsidR="00F23E4C">
        <w:rPr>
          <w:rFonts w:ascii="Garamond" w:hAnsi="Garamond"/>
        </w:rPr>
        <w:t>third</w:t>
      </w:r>
      <w:r w:rsidRPr="00C15B72">
        <w:rPr>
          <w:rFonts w:ascii="Garamond" w:hAnsi="Garamond"/>
        </w:rPr>
        <w:t xml:space="preserve"> essay</w:t>
      </w:r>
    </w:p>
    <w:p w:rsidR="00C21AD6" w:rsidRDefault="00C21AD6" w:rsidP="008B1807">
      <w:pPr>
        <w:ind w:left="720"/>
        <w:rPr>
          <w:rFonts w:ascii="Garamond" w:hAnsi="Garamond"/>
        </w:rPr>
      </w:pPr>
      <w:r w:rsidRPr="00C15B72">
        <w:rPr>
          <w:rFonts w:ascii="Garamond" w:hAnsi="Garamond"/>
        </w:rPr>
        <w:t xml:space="preserve">20% final exam </w:t>
      </w:r>
    </w:p>
    <w:p w:rsidR="00F23E4C" w:rsidRDefault="00F23E4C" w:rsidP="008B1807">
      <w:pPr>
        <w:ind w:left="720"/>
        <w:rPr>
          <w:rFonts w:ascii="Garamond" w:hAnsi="Garamond"/>
        </w:rPr>
      </w:pPr>
      <w:r>
        <w:rPr>
          <w:rFonts w:ascii="Garamond" w:hAnsi="Garamond"/>
        </w:rPr>
        <w:t>10% response papers (4)</w:t>
      </w:r>
    </w:p>
    <w:p w:rsidR="00F23E4C" w:rsidRPr="00C15B72" w:rsidRDefault="00F23E4C" w:rsidP="00F23E4C">
      <w:pPr>
        <w:ind w:left="720"/>
        <w:rPr>
          <w:rFonts w:ascii="Garamond" w:hAnsi="Garamond"/>
        </w:rPr>
      </w:pPr>
      <w:r>
        <w:rPr>
          <w:rFonts w:ascii="Garamond" w:hAnsi="Garamond"/>
        </w:rPr>
        <w:t>1</w:t>
      </w:r>
      <w:r w:rsidRPr="00C15B72">
        <w:rPr>
          <w:rFonts w:ascii="Garamond" w:hAnsi="Garamond"/>
        </w:rPr>
        <w:t xml:space="preserve">0% </w:t>
      </w:r>
      <w:r>
        <w:rPr>
          <w:rFonts w:ascii="Garamond" w:hAnsi="Garamond"/>
        </w:rPr>
        <w:t>discussion</w:t>
      </w:r>
    </w:p>
    <w:p w:rsidR="00F23E4C" w:rsidRDefault="00F23E4C" w:rsidP="008B1807">
      <w:pPr>
        <w:ind w:left="720"/>
        <w:rPr>
          <w:rFonts w:ascii="Garamond" w:hAnsi="Garamond"/>
        </w:rPr>
      </w:pPr>
    </w:p>
    <w:p w:rsidR="00F23E4C" w:rsidRDefault="00F23E4C" w:rsidP="00F23E4C">
      <w:pPr>
        <w:rPr>
          <w:rFonts w:ascii="Garamond" w:hAnsi="Garamond"/>
        </w:rPr>
      </w:pPr>
      <w:r>
        <w:rPr>
          <w:rFonts w:ascii="Garamond" w:hAnsi="Garamond"/>
        </w:rPr>
        <w:t>Essays: you may choose from among a range of assigned topics for these argumentative and analytic   essays. They are based on our texts and will not call for outside sources and will be approximately 1000-1200 words in length.</w:t>
      </w:r>
    </w:p>
    <w:p w:rsidR="00F23E4C" w:rsidRDefault="00F23E4C" w:rsidP="00F23E4C">
      <w:pPr>
        <w:rPr>
          <w:rFonts w:ascii="Garamond" w:hAnsi="Garamond"/>
        </w:rPr>
      </w:pPr>
      <w:r>
        <w:rPr>
          <w:rFonts w:ascii="Garamond" w:hAnsi="Garamond"/>
        </w:rPr>
        <w:t xml:space="preserve">Response papers: four papers responding to one of the pre-circulated discussion questions, 300-500 words. Due in class on the discussion date for that text. You may choose the dates, but 2 must be submitted by </w:t>
      </w:r>
      <w:r w:rsidR="005A11B1">
        <w:rPr>
          <w:rFonts w:ascii="Garamond" w:hAnsi="Garamond"/>
        </w:rPr>
        <w:t>February 28.</w:t>
      </w:r>
    </w:p>
    <w:p w:rsidR="005A11B1" w:rsidRPr="00C15B72" w:rsidRDefault="005A11B1" w:rsidP="00F23E4C">
      <w:pPr>
        <w:rPr>
          <w:rFonts w:ascii="Garamond" w:hAnsi="Garamond"/>
        </w:rPr>
      </w:pPr>
    </w:p>
    <w:p w:rsidR="00C21AD6" w:rsidRPr="00C15B72" w:rsidRDefault="00C21AD6">
      <w:pPr>
        <w:rPr>
          <w:rFonts w:ascii="Garamond" w:hAnsi="Garamond"/>
        </w:rPr>
      </w:pPr>
      <w:r w:rsidRPr="00C15B72">
        <w:rPr>
          <w:rFonts w:ascii="Garamond" w:hAnsi="Garamond"/>
        </w:rPr>
        <w:t xml:space="preserve">Deadlines for the essays are firm; late submissions will be penalized. No essays will be accepted after graded assignments have been returned to students. </w:t>
      </w:r>
      <w:r w:rsidR="00F23E4C">
        <w:rPr>
          <w:rFonts w:ascii="Garamond" w:hAnsi="Garamond"/>
        </w:rPr>
        <w:t xml:space="preserve"> </w:t>
      </w:r>
    </w:p>
    <w:p w:rsidR="00C21AD6" w:rsidRPr="00C15B72" w:rsidRDefault="009A54CC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C21AD6" w:rsidRPr="00C15B72" w:rsidRDefault="00C21AD6">
      <w:pPr>
        <w:rPr>
          <w:rFonts w:ascii="Garamond" w:hAnsi="Garamond"/>
        </w:rPr>
      </w:pPr>
      <w:r w:rsidRPr="00C15B72">
        <w:rPr>
          <w:rFonts w:ascii="Garamond" w:hAnsi="Garamond"/>
        </w:rPr>
        <w:t xml:space="preserve"> </w:t>
      </w:r>
    </w:p>
    <w:p w:rsidR="008B1807" w:rsidRPr="00BC2289" w:rsidRDefault="00B90C05" w:rsidP="008B1807">
      <w:pPr>
        <w:overflowPunct/>
        <w:autoSpaceDE/>
        <w:autoSpaceDN/>
        <w:adjustRightInd/>
        <w:jc w:val="center"/>
        <w:textAlignment w:val="auto"/>
        <w:rPr>
          <w:rFonts w:ascii="Garamond" w:hAnsi="Garamond"/>
          <w:b/>
          <w:bCs/>
          <w:sz w:val="28"/>
          <w:szCs w:val="28"/>
        </w:rPr>
      </w:pPr>
      <w:r w:rsidRPr="00BC2289">
        <w:rPr>
          <w:rFonts w:ascii="Garamond" w:hAnsi="Garamond"/>
          <w:b/>
          <w:bCs/>
          <w:sz w:val="28"/>
          <w:szCs w:val="28"/>
        </w:rPr>
        <w:lastRenderedPageBreak/>
        <w:t>Course Goals</w:t>
      </w:r>
    </w:p>
    <w:p w:rsidR="00240F84" w:rsidRPr="00C15B72" w:rsidRDefault="00DA4112" w:rsidP="00DA4112">
      <w:pPr>
        <w:overflowPunct/>
        <w:autoSpaceDE/>
        <w:autoSpaceDN/>
        <w:adjustRightInd/>
        <w:textAlignment w:val="auto"/>
        <w:rPr>
          <w:rFonts w:ascii="Garamond" w:hAnsi="Garamond"/>
          <w:szCs w:val="24"/>
        </w:rPr>
      </w:pPr>
      <w:r>
        <w:rPr>
          <w:rFonts w:ascii="Garamond" w:hAnsi="Garamond"/>
          <w:bCs/>
          <w:szCs w:val="24"/>
        </w:rPr>
        <w:t xml:space="preserve">This course offers a broad introduction to important writings and ideas in European culture. The works will cluster around some major themes. Through lecture, discussion, and written work, those in the course </w:t>
      </w:r>
      <w:r w:rsidR="009A54CC">
        <w:rPr>
          <w:rFonts w:ascii="Garamond" w:hAnsi="Garamond"/>
          <w:bCs/>
          <w:szCs w:val="24"/>
        </w:rPr>
        <w:t>will gain familiarity and skill in several ways:</w:t>
      </w:r>
    </w:p>
    <w:p w:rsidR="00240F84" w:rsidRPr="00DA4112" w:rsidRDefault="00240F84" w:rsidP="00240F84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Garamond" w:hAnsi="Garamond"/>
          <w:b/>
          <w:bCs/>
          <w:szCs w:val="24"/>
        </w:rPr>
      </w:pPr>
      <w:r w:rsidRPr="00C15B72">
        <w:rPr>
          <w:rFonts w:ascii="Garamond" w:hAnsi="Garamond"/>
          <w:bCs/>
          <w:szCs w:val="24"/>
        </w:rPr>
        <w:t> </w:t>
      </w:r>
      <w:r w:rsidR="00DA4112">
        <w:rPr>
          <w:rFonts w:ascii="Garamond" w:hAnsi="Garamond"/>
          <w:b/>
          <w:bCs/>
          <w:szCs w:val="24"/>
        </w:rPr>
        <w:t xml:space="preserve">Major texts and authors: </w:t>
      </w:r>
      <w:r w:rsidR="00DA4112" w:rsidRPr="00DA4112">
        <w:rPr>
          <w:rFonts w:ascii="Garamond" w:hAnsi="Garamond"/>
          <w:bCs/>
          <w:szCs w:val="24"/>
        </w:rPr>
        <w:t>these works helped shape European</w:t>
      </w:r>
      <w:r w:rsidR="00DA4112">
        <w:rPr>
          <w:rFonts w:ascii="Garamond" w:hAnsi="Garamond"/>
          <w:b/>
          <w:bCs/>
          <w:szCs w:val="24"/>
        </w:rPr>
        <w:t xml:space="preserve"> </w:t>
      </w:r>
      <w:r w:rsidR="00DA4112" w:rsidRPr="00DA4112">
        <w:rPr>
          <w:rFonts w:ascii="Garamond" w:hAnsi="Garamond"/>
          <w:bCs/>
          <w:szCs w:val="24"/>
        </w:rPr>
        <w:t>culture</w:t>
      </w:r>
      <w:r w:rsidR="00DA4112">
        <w:rPr>
          <w:rFonts w:ascii="Garamond" w:hAnsi="Garamond"/>
          <w:bCs/>
          <w:szCs w:val="24"/>
        </w:rPr>
        <w:t xml:space="preserve"> and have found many years of readers</w:t>
      </w:r>
      <w:r w:rsidR="00DA4112" w:rsidRPr="00DA4112">
        <w:rPr>
          <w:rFonts w:ascii="Garamond" w:hAnsi="Garamond"/>
          <w:bCs/>
          <w:szCs w:val="24"/>
        </w:rPr>
        <w:t>.</w:t>
      </w:r>
      <w:r w:rsidR="00DA4112" w:rsidRPr="00DA4112">
        <w:rPr>
          <w:rFonts w:ascii="Garamond" w:hAnsi="Garamond"/>
          <w:b/>
          <w:bCs/>
          <w:szCs w:val="24"/>
        </w:rPr>
        <w:t xml:space="preserve"> </w:t>
      </w:r>
      <w:r w:rsidR="00307DC9">
        <w:rPr>
          <w:rFonts w:ascii="Garamond" w:hAnsi="Garamond"/>
          <w:bCs/>
          <w:szCs w:val="24"/>
        </w:rPr>
        <w:t xml:space="preserve">References to them will appear in many other contexts, </w:t>
      </w:r>
      <w:r w:rsidR="009A54CC">
        <w:rPr>
          <w:rFonts w:ascii="Garamond" w:hAnsi="Garamond"/>
          <w:bCs/>
          <w:szCs w:val="24"/>
        </w:rPr>
        <w:t xml:space="preserve">courses, and </w:t>
      </w:r>
      <w:r w:rsidR="00307DC9">
        <w:rPr>
          <w:rFonts w:ascii="Garamond" w:hAnsi="Garamond"/>
          <w:bCs/>
          <w:szCs w:val="24"/>
        </w:rPr>
        <w:t xml:space="preserve">subjects. </w:t>
      </w:r>
    </w:p>
    <w:p w:rsidR="00B90C05" w:rsidRPr="009A54CC" w:rsidRDefault="00DA4112" w:rsidP="00B90C05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Garamond" w:hAnsi="Garamond"/>
          <w:szCs w:val="24"/>
        </w:rPr>
      </w:pPr>
      <w:r>
        <w:rPr>
          <w:rFonts w:ascii="Garamond" w:hAnsi="Garamond"/>
          <w:b/>
          <w:bCs/>
          <w:szCs w:val="24"/>
        </w:rPr>
        <w:t xml:space="preserve">Historical narrative: </w:t>
      </w:r>
      <w:r>
        <w:rPr>
          <w:rFonts w:ascii="Garamond" w:hAnsi="Garamond"/>
          <w:bCs/>
          <w:szCs w:val="24"/>
        </w:rPr>
        <w:t>these works are examined in a broad historical context that offers a valuable introduction to major issues and events in European history.</w:t>
      </w:r>
    </w:p>
    <w:p w:rsidR="00B90C05" w:rsidRPr="005A11B1" w:rsidRDefault="009A54CC" w:rsidP="005A11B1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Garamond" w:hAnsi="Garamond"/>
          <w:szCs w:val="24"/>
        </w:rPr>
      </w:pPr>
      <w:r w:rsidRPr="009A54CC">
        <w:rPr>
          <w:rFonts w:ascii="Garamond" w:hAnsi="Garamond"/>
          <w:b/>
          <w:bCs/>
          <w:szCs w:val="24"/>
        </w:rPr>
        <w:t>Critical skills</w:t>
      </w:r>
      <w:r w:rsidR="00DA4112" w:rsidRPr="009A54CC">
        <w:rPr>
          <w:rFonts w:ascii="Garamond" w:hAnsi="Garamond"/>
          <w:b/>
          <w:bCs/>
          <w:szCs w:val="24"/>
        </w:rPr>
        <w:t xml:space="preserve">: </w:t>
      </w:r>
      <w:r w:rsidR="00DA4112" w:rsidRPr="009A54CC">
        <w:rPr>
          <w:rFonts w:ascii="Garamond" w:hAnsi="Garamond"/>
          <w:bCs/>
          <w:szCs w:val="24"/>
        </w:rPr>
        <w:t>th</w:t>
      </w:r>
      <w:r w:rsidR="00307DC9" w:rsidRPr="009A54CC">
        <w:rPr>
          <w:rFonts w:ascii="Garamond" w:hAnsi="Garamond"/>
          <w:bCs/>
          <w:szCs w:val="24"/>
        </w:rPr>
        <w:t xml:space="preserve">ese books were composed with very different readerships in mind. Some have been read for entertainment, others for study, some as guidelines for organizing groups of people. </w:t>
      </w:r>
      <w:r>
        <w:rPr>
          <w:rFonts w:ascii="Garamond" w:hAnsi="Garamond"/>
          <w:bCs/>
          <w:szCs w:val="24"/>
        </w:rPr>
        <w:t>We</w:t>
      </w:r>
      <w:r w:rsidR="00307DC9" w:rsidRPr="009A54CC">
        <w:rPr>
          <w:rFonts w:ascii="Garamond" w:hAnsi="Garamond"/>
          <w:bCs/>
          <w:szCs w:val="24"/>
        </w:rPr>
        <w:t xml:space="preserve"> will examine not only the goals of the writers and their goals, but also the uses to which their writings have been put.</w:t>
      </w:r>
      <w:r>
        <w:rPr>
          <w:rFonts w:ascii="Garamond" w:hAnsi="Garamond"/>
          <w:bCs/>
          <w:szCs w:val="24"/>
        </w:rPr>
        <w:t xml:space="preserve"> In particular, this process will develop several skills:</w:t>
      </w:r>
    </w:p>
    <w:p w:rsidR="008B1807" w:rsidRPr="00C15B72" w:rsidRDefault="008B1807" w:rsidP="009A54CC">
      <w:pPr>
        <w:numPr>
          <w:ilvl w:val="1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Garamond" w:hAnsi="Garamond"/>
          <w:bCs/>
          <w:szCs w:val="24"/>
        </w:rPr>
      </w:pPr>
      <w:r w:rsidRPr="00C15B72">
        <w:rPr>
          <w:rFonts w:ascii="Garamond" w:hAnsi="Garamond"/>
          <w:bCs/>
          <w:szCs w:val="24"/>
        </w:rPr>
        <w:t>Evidence and evaluation: assess and evaluate evidence as presented in written records</w:t>
      </w:r>
    </w:p>
    <w:p w:rsidR="008B1807" w:rsidRPr="00C15B72" w:rsidRDefault="008B1807" w:rsidP="009A54CC">
      <w:pPr>
        <w:numPr>
          <w:ilvl w:val="1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Garamond" w:hAnsi="Garamond"/>
          <w:bCs/>
          <w:szCs w:val="24"/>
        </w:rPr>
      </w:pPr>
      <w:r w:rsidRPr="00C15B72">
        <w:rPr>
          <w:rFonts w:ascii="Garamond" w:hAnsi="Garamond"/>
          <w:bCs/>
          <w:szCs w:val="24"/>
        </w:rPr>
        <w:t xml:space="preserve">Critical analysis: analyze the argumentation and use of evidence </w:t>
      </w:r>
      <w:r w:rsidR="00C6758C" w:rsidRPr="00C15B72">
        <w:rPr>
          <w:rFonts w:ascii="Garamond" w:hAnsi="Garamond"/>
          <w:bCs/>
          <w:szCs w:val="24"/>
        </w:rPr>
        <w:t>in the writings of modern historical scholars</w:t>
      </w:r>
    </w:p>
    <w:p w:rsidR="00C6758C" w:rsidRDefault="00C6758C" w:rsidP="009A54CC">
      <w:pPr>
        <w:numPr>
          <w:ilvl w:val="1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Garamond" w:hAnsi="Garamond"/>
          <w:bCs/>
          <w:szCs w:val="24"/>
        </w:rPr>
      </w:pPr>
      <w:r w:rsidRPr="00C15B72">
        <w:rPr>
          <w:rFonts w:ascii="Garamond" w:hAnsi="Garamond"/>
          <w:bCs/>
          <w:szCs w:val="24"/>
        </w:rPr>
        <w:t xml:space="preserve">Argumentation: marshaling evidence to </w:t>
      </w:r>
      <w:r w:rsidR="00C15B72" w:rsidRPr="00C15B72">
        <w:rPr>
          <w:rFonts w:ascii="Garamond" w:hAnsi="Garamond"/>
          <w:bCs/>
          <w:szCs w:val="24"/>
        </w:rPr>
        <w:t xml:space="preserve">develop and </w:t>
      </w:r>
      <w:r w:rsidRPr="00C15B72">
        <w:rPr>
          <w:rFonts w:ascii="Garamond" w:hAnsi="Garamond"/>
          <w:bCs/>
          <w:szCs w:val="24"/>
        </w:rPr>
        <w:t>present a convincing written argument</w:t>
      </w:r>
    </w:p>
    <w:p w:rsidR="00C13AD6" w:rsidRDefault="00C13AD6" w:rsidP="00C13AD6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Our </w:t>
      </w:r>
      <w:r w:rsidRPr="003B1685">
        <w:rPr>
          <w:rFonts w:ascii="Garamond" w:hAnsi="Garamond"/>
          <w:b/>
          <w:bCs/>
          <w:szCs w:val="24"/>
        </w:rPr>
        <w:t>class time</w:t>
      </w:r>
      <w:r>
        <w:rPr>
          <w:rFonts w:ascii="Garamond" w:hAnsi="Garamond"/>
          <w:bCs/>
          <w:szCs w:val="24"/>
        </w:rPr>
        <w:t xml:space="preserve"> will have two main </w:t>
      </w:r>
      <w:r w:rsidR="005A11B1">
        <w:rPr>
          <w:rFonts w:ascii="Garamond" w:hAnsi="Garamond"/>
          <w:bCs/>
          <w:szCs w:val="24"/>
        </w:rPr>
        <w:t>components</w:t>
      </w:r>
      <w:r>
        <w:rPr>
          <w:rFonts w:ascii="Garamond" w:hAnsi="Garamond"/>
          <w:bCs/>
          <w:szCs w:val="24"/>
        </w:rPr>
        <w:t>:</w:t>
      </w:r>
    </w:p>
    <w:p w:rsidR="00B90C05" w:rsidRPr="00C13AD6" w:rsidRDefault="00B90C05" w:rsidP="00C13AD6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Garamond" w:hAnsi="Garamond"/>
          <w:szCs w:val="24"/>
        </w:rPr>
      </w:pPr>
      <w:r w:rsidRPr="00C13AD6">
        <w:rPr>
          <w:rFonts w:ascii="Garamond" w:hAnsi="Garamond"/>
          <w:b/>
          <w:bCs/>
          <w:szCs w:val="24"/>
        </w:rPr>
        <w:t>lectures </w:t>
      </w:r>
      <w:r w:rsidRPr="00C13AD6">
        <w:rPr>
          <w:rFonts w:ascii="Garamond" w:hAnsi="Garamond"/>
          <w:bCs/>
          <w:szCs w:val="24"/>
        </w:rPr>
        <w:t>  present a synthesis of  information and analysis about the topic at hand.</w:t>
      </w:r>
    </w:p>
    <w:p w:rsidR="00B90C05" w:rsidRPr="00C13AD6" w:rsidRDefault="00C13AD6" w:rsidP="00C13AD6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Garamond" w:hAnsi="Garamond"/>
          <w:szCs w:val="24"/>
        </w:rPr>
      </w:pPr>
      <w:r w:rsidRPr="00C13AD6">
        <w:rPr>
          <w:rFonts w:ascii="Garamond" w:hAnsi="Garamond"/>
          <w:b/>
          <w:bCs/>
          <w:color w:val="003300"/>
          <w:szCs w:val="24"/>
        </w:rPr>
        <w:t>discussions</w:t>
      </w:r>
      <w:r w:rsidR="00B90C05" w:rsidRPr="00C13AD6">
        <w:rPr>
          <w:rFonts w:ascii="Garamond" w:hAnsi="Garamond"/>
          <w:bCs/>
          <w:color w:val="003300"/>
          <w:szCs w:val="24"/>
        </w:rPr>
        <w:t> </w:t>
      </w:r>
      <w:r w:rsidR="00B90C05" w:rsidRPr="00C13AD6">
        <w:rPr>
          <w:rFonts w:ascii="Garamond" w:hAnsi="Garamond"/>
          <w:bCs/>
          <w:szCs w:val="24"/>
        </w:rPr>
        <w:t>focus</w:t>
      </w:r>
      <w:r w:rsidRPr="00C13AD6">
        <w:rPr>
          <w:rFonts w:ascii="Garamond" w:hAnsi="Garamond"/>
          <w:bCs/>
          <w:szCs w:val="24"/>
        </w:rPr>
        <w:t xml:space="preserve"> </w:t>
      </w:r>
      <w:r w:rsidR="00B90C05" w:rsidRPr="00C13AD6">
        <w:rPr>
          <w:rFonts w:ascii="Garamond" w:hAnsi="Garamond"/>
          <w:bCs/>
          <w:szCs w:val="24"/>
        </w:rPr>
        <w:t xml:space="preserve">upon critical analysis of the </w:t>
      </w:r>
      <w:r w:rsidRPr="00C13AD6">
        <w:rPr>
          <w:rFonts w:ascii="Garamond" w:hAnsi="Garamond"/>
          <w:bCs/>
          <w:szCs w:val="24"/>
        </w:rPr>
        <w:t>week’s readings, and on questions they raise</w:t>
      </w:r>
      <w:r w:rsidR="004D3F70">
        <w:rPr>
          <w:rFonts w:ascii="Garamond" w:hAnsi="Garamond"/>
          <w:bCs/>
          <w:szCs w:val="24"/>
        </w:rPr>
        <w:t>. Your copy of the reading should accompany you to class discussions.</w:t>
      </w:r>
    </w:p>
    <w:p w:rsidR="00240F84" w:rsidRPr="00C15B72" w:rsidRDefault="003B1685" w:rsidP="003B168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Garamond" w:hAnsi="Garamond"/>
          <w:szCs w:val="24"/>
        </w:rPr>
      </w:pPr>
      <w:r>
        <w:rPr>
          <w:rFonts w:ascii="Garamond" w:hAnsi="Garamond"/>
          <w:b/>
          <w:bCs/>
          <w:szCs w:val="24"/>
        </w:rPr>
        <w:t>Our main r</w:t>
      </w:r>
      <w:r w:rsidR="005A11B1">
        <w:rPr>
          <w:rFonts w:ascii="Garamond" w:hAnsi="Garamond"/>
          <w:b/>
          <w:bCs/>
          <w:szCs w:val="24"/>
        </w:rPr>
        <w:t>eadings</w:t>
      </w:r>
      <w:r w:rsidR="005A11B1" w:rsidRPr="005A11B1">
        <w:rPr>
          <w:rFonts w:ascii="Garamond" w:hAnsi="Garamond"/>
          <w:bCs/>
          <w:szCs w:val="24"/>
        </w:rPr>
        <w:t>, o</w:t>
      </w:r>
      <w:r>
        <w:rPr>
          <w:rFonts w:ascii="Garamond" w:hAnsi="Garamond"/>
          <w:bCs/>
          <w:szCs w:val="24"/>
        </w:rPr>
        <w:t>f</w:t>
      </w:r>
      <w:r w:rsidR="005A11B1" w:rsidRPr="005A11B1">
        <w:rPr>
          <w:rFonts w:ascii="Garamond" w:hAnsi="Garamond"/>
          <w:bCs/>
          <w:szCs w:val="24"/>
        </w:rPr>
        <w:t xml:space="preserve"> course, are the texts themselves. Nonetheless</w:t>
      </w:r>
      <w:r w:rsidR="005A11B1">
        <w:rPr>
          <w:rFonts w:ascii="Garamond" w:hAnsi="Garamond"/>
          <w:bCs/>
          <w:szCs w:val="24"/>
        </w:rPr>
        <w:t xml:space="preserve">, since this introductory course assumes no prior background in European history, a textbook presents the essential narrative and serves as a reference. While the textbook will not normally figure in our class time, lectures and discussions will assume that you have read and mastered </w:t>
      </w:r>
      <w:r>
        <w:rPr>
          <w:rFonts w:ascii="Garamond" w:hAnsi="Garamond"/>
          <w:bCs/>
          <w:szCs w:val="24"/>
        </w:rPr>
        <w:t>this necessary background.</w:t>
      </w:r>
    </w:p>
    <w:p w:rsidR="00B90C05" w:rsidRPr="00C15B72" w:rsidRDefault="00B90C05" w:rsidP="00B90C05">
      <w:pPr>
        <w:rPr>
          <w:rFonts w:ascii="Garamond" w:hAnsi="Garamond"/>
          <w:szCs w:val="24"/>
        </w:rPr>
      </w:pPr>
      <w:r w:rsidRPr="00C15B72">
        <w:rPr>
          <w:rFonts w:ascii="Garamond" w:hAnsi="Garamond"/>
          <w:bCs/>
          <w:color w:val="990000"/>
          <w:szCs w:val="24"/>
        </w:rPr>
        <w:t> </w:t>
      </w:r>
      <w:r w:rsidR="003B1685">
        <w:rPr>
          <w:rFonts w:ascii="Garamond" w:hAnsi="Garamond"/>
          <w:bCs/>
          <w:szCs w:val="24"/>
        </w:rPr>
        <w:t xml:space="preserve"> </w:t>
      </w:r>
    </w:p>
    <w:p w:rsidR="00B90C05" w:rsidRDefault="00B90C05">
      <w:pPr>
        <w:rPr>
          <w:rFonts w:ascii="Garamond" w:hAnsi="Garamond"/>
        </w:rPr>
      </w:pPr>
    </w:p>
    <w:p w:rsidR="00BC2289" w:rsidRDefault="00BC2289">
      <w:pPr>
        <w:rPr>
          <w:rFonts w:ascii="Garamond" w:hAnsi="Garamond"/>
        </w:rPr>
      </w:pPr>
    </w:p>
    <w:p w:rsidR="00BC2289" w:rsidRDefault="00BC2289">
      <w:pPr>
        <w:rPr>
          <w:rFonts w:ascii="Garamond" w:hAnsi="Garamond"/>
        </w:rPr>
      </w:pPr>
    </w:p>
    <w:p w:rsidR="00BC2289" w:rsidRDefault="00BC2289">
      <w:pPr>
        <w:rPr>
          <w:rFonts w:ascii="Garamond" w:hAnsi="Garamond"/>
        </w:rPr>
      </w:pPr>
    </w:p>
    <w:p w:rsidR="00C15B72" w:rsidRDefault="00C15B72">
      <w:pPr>
        <w:rPr>
          <w:rFonts w:ascii="Garamond" w:hAnsi="Garamond"/>
        </w:rPr>
      </w:pPr>
    </w:p>
    <w:p w:rsidR="00C15B72" w:rsidRPr="00C15B72" w:rsidRDefault="00C15B72">
      <w:pPr>
        <w:rPr>
          <w:rFonts w:ascii="Garamond" w:hAnsi="Garamond"/>
        </w:rPr>
      </w:pPr>
    </w:p>
    <w:p w:rsidR="00B90C05" w:rsidRPr="00C15B72" w:rsidRDefault="00B90C05">
      <w:pPr>
        <w:rPr>
          <w:rFonts w:ascii="Garamond" w:hAnsi="Garamond"/>
        </w:rPr>
      </w:pPr>
      <w:r w:rsidRPr="00C15B72">
        <w:rPr>
          <w:rFonts w:ascii="Garamond" w:hAnsi="Garamond"/>
        </w:rPr>
        <w:t>Academic honesty is fundamental to our community. The Pennbook contains our Code of Academic Integrity. A violation of that Code in this course will result in failure for the course.</w:t>
      </w:r>
    </w:p>
    <w:sectPr w:rsidR="00B90C05" w:rsidRPr="00C15B72" w:rsidSect="00C15B72">
      <w:footnotePr>
        <w:numFmt w:val="chicago"/>
      </w:footnotePr>
      <w:type w:val="continuous"/>
      <w:pgSz w:w="12240" w:h="15840"/>
      <w:pgMar w:top="1440" w:right="1440" w:bottom="1440" w:left="1440" w:header="72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E4A" w:rsidRDefault="00966E4A">
      <w:r>
        <w:separator/>
      </w:r>
    </w:p>
  </w:endnote>
  <w:endnote w:type="continuationSeparator" w:id="0">
    <w:p w:rsidR="00966E4A" w:rsidRDefault="0096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D3" w:rsidRDefault="004569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71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1D3" w:rsidRDefault="006D71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D3" w:rsidRDefault="004569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71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AC5">
      <w:rPr>
        <w:rStyle w:val="PageNumber"/>
        <w:noProof/>
      </w:rPr>
      <w:t>4</w:t>
    </w:r>
    <w:r>
      <w:rPr>
        <w:rStyle w:val="PageNumber"/>
      </w:rPr>
      <w:fldChar w:fldCharType="end"/>
    </w:r>
  </w:p>
  <w:p w:rsidR="006D71D3" w:rsidRDefault="006D71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E4A" w:rsidRDefault="00966E4A">
      <w:r>
        <w:separator/>
      </w:r>
    </w:p>
  </w:footnote>
  <w:footnote w:type="continuationSeparator" w:id="0">
    <w:p w:rsidR="00966E4A" w:rsidRDefault="00966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0F15"/>
    <w:multiLevelType w:val="multilevel"/>
    <w:tmpl w:val="7BC6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D5330"/>
    <w:multiLevelType w:val="multilevel"/>
    <w:tmpl w:val="4F06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A028A"/>
    <w:multiLevelType w:val="multilevel"/>
    <w:tmpl w:val="7BC6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D340F8"/>
    <w:multiLevelType w:val="multilevel"/>
    <w:tmpl w:val="7BC6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72259"/>
    <w:multiLevelType w:val="hybridMultilevel"/>
    <w:tmpl w:val="C28C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240C9"/>
    <w:multiLevelType w:val="hybridMultilevel"/>
    <w:tmpl w:val="A8F6543A"/>
    <w:lvl w:ilvl="0" w:tplc="D04805EC">
      <w:start w:val="2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A8"/>
    <w:rsid w:val="00022A4C"/>
    <w:rsid w:val="00027FCD"/>
    <w:rsid w:val="00034DA3"/>
    <w:rsid w:val="000C198C"/>
    <w:rsid w:val="000E5FCF"/>
    <w:rsid w:val="000F53F4"/>
    <w:rsid w:val="000F5800"/>
    <w:rsid w:val="00103CAE"/>
    <w:rsid w:val="001663D5"/>
    <w:rsid w:val="00185AA8"/>
    <w:rsid w:val="001C4D70"/>
    <w:rsid w:val="001D46BA"/>
    <w:rsid w:val="001F6365"/>
    <w:rsid w:val="00230A03"/>
    <w:rsid w:val="00240F84"/>
    <w:rsid w:val="002A58D6"/>
    <w:rsid w:val="002D37C9"/>
    <w:rsid w:val="002D6705"/>
    <w:rsid w:val="00307DC9"/>
    <w:rsid w:val="00321B7F"/>
    <w:rsid w:val="00327CF9"/>
    <w:rsid w:val="00370591"/>
    <w:rsid w:val="003A09A0"/>
    <w:rsid w:val="003B1685"/>
    <w:rsid w:val="003E5AC5"/>
    <w:rsid w:val="00407AC9"/>
    <w:rsid w:val="00456950"/>
    <w:rsid w:val="00483093"/>
    <w:rsid w:val="004B1DE4"/>
    <w:rsid w:val="004C03FA"/>
    <w:rsid w:val="004C1ABF"/>
    <w:rsid w:val="004D3F70"/>
    <w:rsid w:val="004D4188"/>
    <w:rsid w:val="00537467"/>
    <w:rsid w:val="005A11B1"/>
    <w:rsid w:val="005E455C"/>
    <w:rsid w:val="00621593"/>
    <w:rsid w:val="00642166"/>
    <w:rsid w:val="00644AF6"/>
    <w:rsid w:val="00654366"/>
    <w:rsid w:val="006641F1"/>
    <w:rsid w:val="00670309"/>
    <w:rsid w:val="00671434"/>
    <w:rsid w:val="00680C26"/>
    <w:rsid w:val="006849C5"/>
    <w:rsid w:val="006D71D3"/>
    <w:rsid w:val="007268CE"/>
    <w:rsid w:val="007A4FDB"/>
    <w:rsid w:val="007B7CDD"/>
    <w:rsid w:val="007E4C00"/>
    <w:rsid w:val="007F5384"/>
    <w:rsid w:val="007F7702"/>
    <w:rsid w:val="008063E0"/>
    <w:rsid w:val="00870494"/>
    <w:rsid w:val="00871B11"/>
    <w:rsid w:val="00885F99"/>
    <w:rsid w:val="008B1807"/>
    <w:rsid w:val="008E4601"/>
    <w:rsid w:val="00912FC9"/>
    <w:rsid w:val="00966E4A"/>
    <w:rsid w:val="00987533"/>
    <w:rsid w:val="009A0DD4"/>
    <w:rsid w:val="009A54CC"/>
    <w:rsid w:val="009D235E"/>
    <w:rsid w:val="009F0ED1"/>
    <w:rsid w:val="00A0074E"/>
    <w:rsid w:val="00A53A5F"/>
    <w:rsid w:val="00A6632A"/>
    <w:rsid w:val="00A733CF"/>
    <w:rsid w:val="00A801A8"/>
    <w:rsid w:val="00AC6D93"/>
    <w:rsid w:val="00AF1F14"/>
    <w:rsid w:val="00B17421"/>
    <w:rsid w:val="00B45B9D"/>
    <w:rsid w:val="00B52240"/>
    <w:rsid w:val="00B90C05"/>
    <w:rsid w:val="00BA7D42"/>
    <w:rsid w:val="00BC2289"/>
    <w:rsid w:val="00BF3B73"/>
    <w:rsid w:val="00C13AD6"/>
    <w:rsid w:val="00C15427"/>
    <w:rsid w:val="00C15B72"/>
    <w:rsid w:val="00C21AD6"/>
    <w:rsid w:val="00C438AC"/>
    <w:rsid w:val="00C46CA1"/>
    <w:rsid w:val="00C6758C"/>
    <w:rsid w:val="00C83F5E"/>
    <w:rsid w:val="00CC3193"/>
    <w:rsid w:val="00CC5F4E"/>
    <w:rsid w:val="00CC7636"/>
    <w:rsid w:val="00CD37DC"/>
    <w:rsid w:val="00CE18B3"/>
    <w:rsid w:val="00D813C8"/>
    <w:rsid w:val="00D96847"/>
    <w:rsid w:val="00DA22F2"/>
    <w:rsid w:val="00DA4112"/>
    <w:rsid w:val="00DC3796"/>
    <w:rsid w:val="00E32745"/>
    <w:rsid w:val="00E85D30"/>
    <w:rsid w:val="00EB0F1F"/>
    <w:rsid w:val="00EC7A43"/>
    <w:rsid w:val="00EF3A0D"/>
    <w:rsid w:val="00F23E4C"/>
    <w:rsid w:val="00F92F83"/>
    <w:rsid w:val="00FB581A"/>
    <w:rsid w:val="00FC36EE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E7307D-0A26-4447-A346-C0A333F9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AB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C1A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1ABF"/>
  </w:style>
  <w:style w:type="paragraph" w:styleId="Header">
    <w:name w:val="header"/>
    <w:basedOn w:val="Normal"/>
    <w:rsid w:val="004C1A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C1ABF"/>
    <w:pPr>
      <w:jc w:val="center"/>
    </w:pPr>
    <w:rPr>
      <w:b/>
      <w:sz w:val="32"/>
    </w:rPr>
  </w:style>
  <w:style w:type="paragraph" w:styleId="NormalWeb">
    <w:name w:val="Normal (Web)"/>
    <w:basedOn w:val="Normal"/>
    <w:rsid w:val="00B90C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alloonText">
    <w:name w:val="Balloon Text"/>
    <w:basedOn w:val="Normal"/>
    <w:semiHidden/>
    <w:rsid w:val="009875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A22F2"/>
    <w:rPr>
      <w:b/>
      <w:bCs/>
    </w:rPr>
  </w:style>
  <w:style w:type="character" w:styleId="Hyperlink">
    <w:name w:val="Hyperlink"/>
    <w:basedOn w:val="DefaultParagraphFont"/>
    <w:rsid w:val="00C46C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4C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27FC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27FCD"/>
  </w:style>
  <w:style w:type="character" w:styleId="FootnoteReference">
    <w:name w:val="footnote reference"/>
    <w:basedOn w:val="DefaultParagraphFont"/>
    <w:rsid w:val="00027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998</Words>
  <Characters>5384</Characters>
  <Application>Microsoft Office Word</Application>
  <DocSecurity>0</DocSecurity>
  <Lines>75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E. Moyer</dc:creator>
  <cp:lastModifiedBy>moyer</cp:lastModifiedBy>
  <cp:revision>4</cp:revision>
  <cp:lastPrinted>2005-08-18T19:08:00Z</cp:lastPrinted>
  <dcterms:created xsi:type="dcterms:W3CDTF">2017-03-20T18:22:00Z</dcterms:created>
  <dcterms:modified xsi:type="dcterms:W3CDTF">2017-03-20T18:33:00Z</dcterms:modified>
</cp:coreProperties>
</file>