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B6C3F" w14:textId="77777777" w:rsidR="00A47943" w:rsidRPr="000008E2" w:rsidRDefault="006611C0">
      <w:pPr>
        <w:rPr>
          <w:b/>
        </w:rPr>
      </w:pPr>
      <w:r w:rsidRPr="000008E2">
        <w:rPr>
          <w:b/>
        </w:rPr>
        <w:t xml:space="preserve">HIST 202 </w:t>
      </w:r>
      <w:r w:rsidRPr="000008E2">
        <w:rPr>
          <w:b/>
        </w:rPr>
        <w:softHyphen/>
        <w:t>– European Revolutions</w:t>
      </w:r>
    </w:p>
    <w:p w14:paraId="53E8D5EF" w14:textId="77777777" w:rsidR="00D769D6" w:rsidRDefault="00D769D6" w:rsidP="00D769D6"/>
    <w:p w14:paraId="3E4A6B3A" w14:textId="77777777" w:rsidR="00D769D6" w:rsidRDefault="00D769D6" w:rsidP="00D769D6">
      <w:r>
        <w:t>Elizabeth Della Zazzera</w:t>
      </w:r>
    </w:p>
    <w:p w14:paraId="48007081" w14:textId="77777777" w:rsidR="00D769D6" w:rsidRDefault="00D769D6" w:rsidP="00D769D6">
      <w:hyperlink r:id="rId7" w:history="1">
        <w:r w:rsidRPr="00387A62">
          <w:rPr>
            <w:rStyle w:val="Hyperlink"/>
          </w:rPr>
          <w:t>edella@sas.upenn.edu</w:t>
        </w:r>
      </w:hyperlink>
    </w:p>
    <w:p w14:paraId="058335A1" w14:textId="77777777" w:rsidR="00A01AE1" w:rsidRDefault="00A01AE1"/>
    <w:p w14:paraId="4E50ABEF" w14:textId="61ACDF54" w:rsidR="00D769D6" w:rsidRDefault="001E4634">
      <w:pPr>
        <w:rPr>
          <w:rFonts w:eastAsia="Times New Roman"/>
        </w:rPr>
      </w:pPr>
      <w:r>
        <w:rPr>
          <w:rFonts w:eastAsia="Times New Roman"/>
        </w:rPr>
        <w:t xml:space="preserve">This course tells the history of Europe in the long nineteenth century through its revolutions – beginning with France in 1789 and ending with Russia in 1917.  For each revolution we will focus on particular themes or aspects: such as, liberalism, socialism, nationalism, economics, gender, arts and literature, violence and warfare, or sociability. In doing so we will also attempt to answer the question, what is a revolution? What makes it different from an uprising, a revolt, or a struggle for independence? What are the shared characteristics of revolutions, and what makes one different from another? And how have historians characterized revolutions? By looking at laws, speeches, diaries, works of art, and other primary sources alongside works of historical scholarship, students will work to develop their own understanding of nineteenth-century European revolutions and the role they played in the development of new ideas, in social change, and in the emergence of modern Europe. </w:t>
      </w:r>
      <w:r w:rsidR="00951570">
        <w:rPr>
          <w:rFonts w:eastAsia="Times New Roman"/>
        </w:rPr>
        <w:t>Evaluation will be based on class participation,</w:t>
      </w:r>
      <w:bookmarkStart w:id="0" w:name="_GoBack"/>
      <w:bookmarkEnd w:id="0"/>
      <w:r>
        <w:rPr>
          <w:rFonts w:eastAsia="Times New Roman"/>
        </w:rPr>
        <w:t xml:space="preserve"> a book review, a presentation, and a final paper based on course readings.</w:t>
      </w:r>
    </w:p>
    <w:p w14:paraId="0C2F5C55" w14:textId="77777777" w:rsidR="001E4634" w:rsidRDefault="001E4634"/>
    <w:p w14:paraId="594B8666" w14:textId="31D17CED" w:rsidR="00D769D6" w:rsidRPr="00C94AFD" w:rsidRDefault="00D769D6">
      <w:pPr>
        <w:rPr>
          <w:b/>
        </w:rPr>
      </w:pPr>
      <w:r w:rsidRPr="00C94AFD">
        <w:rPr>
          <w:b/>
        </w:rPr>
        <w:t>Books for review</w:t>
      </w:r>
      <w:r w:rsidR="00CB5609" w:rsidRPr="00C94AFD">
        <w:rPr>
          <w:b/>
        </w:rPr>
        <w:t>, choose one</w:t>
      </w:r>
      <w:r w:rsidR="00547961">
        <w:rPr>
          <w:b/>
        </w:rPr>
        <w:t>:</w:t>
      </w:r>
    </w:p>
    <w:p w14:paraId="2361C327" w14:textId="61EEA9EA" w:rsidR="006611C0" w:rsidRDefault="000F3B81">
      <w:r>
        <w:t xml:space="preserve">Emeric Bergeaud, </w:t>
      </w:r>
      <w:r>
        <w:rPr>
          <w:i/>
        </w:rPr>
        <w:t>Stella</w:t>
      </w:r>
    </w:p>
    <w:p w14:paraId="2B336B43" w14:textId="4C1A41FE" w:rsidR="00E73275" w:rsidRPr="00E73275" w:rsidRDefault="00E73275">
      <w:pPr>
        <w:rPr>
          <w:i/>
        </w:rPr>
      </w:pPr>
      <w:r>
        <w:t xml:space="preserve">Rachel Hope Cleves, </w:t>
      </w:r>
      <w:r>
        <w:rPr>
          <w:i/>
        </w:rPr>
        <w:t>Reign of Terror in America</w:t>
      </w:r>
    </w:p>
    <w:p w14:paraId="1BF96940" w14:textId="4A477DA9" w:rsidR="000F3B81" w:rsidRDefault="000F3B81">
      <w:pPr>
        <w:rPr>
          <w:lang w:eastAsia="ja-JP"/>
        </w:rPr>
      </w:pPr>
      <w:r>
        <w:rPr>
          <w:lang w:eastAsia="ja-JP"/>
        </w:rPr>
        <w:t xml:space="preserve">Victor Hugo, </w:t>
      </w:r>
      <w:r w:rsidRPr="000F3B81">
        <w:rPr>
          <w:i/>
          <w:lang w:eastAsia="ja-JP"/>
        </w:rPr>
        <w:t>Ninety-three</w:t>
      </w:r>
    </w:p>
    <w:p w14:paraId="02568795" w14:textId="4C9BFFF2" w:rsidR="000F3B81" w:rsidRDefault="000F3B81">
      <w:pPr>
        <w:rPr>
          <w:i/>
          <w:lang w:eastAsia="ja-JP"/>
        </w:rPr>
      </w:pPr>
      <w:r>
        <w:rPr>
          <w:lang w:eastAsia="ja-JP"/>
        </w:rPr>
        <w:t xml:space="preserve">Alfred de Vigny, </w:t>
      </w:r>
      <w:r w:rsidRPr="000F3B81">
        <w:rPr>
          <w:i/>
          <w:lang w:eastAsia="ja-JP"/>
        </w:rPr>
        <w:t>Servitude and Grandeur of Arms</w:t>
      </w:r>
    </w:p>
    <w:p w14:paraId="2CEA42F2" w14:textId="3ABD9B5F" w:rsidR="006F17F1" w:rsidRDefault="006F17F1">
      <w:pPr>
        <w:rPr>
          <w:i/>
          <w:lang w:eastAsia="ja-JP"/>
        </w:rPr>
      </w:pPr>
      <w:r>
        <w:rPr>
          <w:lang w:eastAsia="ja-JP"/>
        </w:rPr>
        <w:t xml:space="preserve">E.J. Hobsbawm, </w:t>
      </w:r>
      <w:r>
        <w:rPr>
          <w:i/>
          <w:lang w:eastAsia="ja-JP"/>
        </w:rPr>
        <w:t>The Age of Revolution</w:t>
      </w:r>
    </w:p>
    <w:p w14:paraId="69662BD1" w14:textId="247F55F2" w:rsidR="00CB5609" w:rsidRDefault="00CB5609">
      <w:pPr>
        <w:rPr>
          <w:i/>
        </w:rPr>
      </w:pPr>
      <w:r w:rsidRPr="00C1317A">
        <w:rPr>
          <w:iCs/>
        </w:rPr>
        <w:t>Alexis De Tocqueville,</w:t>
      </w:r>
      <w:r>
        <w:rPr>
          <w:iCs/>
        </w:rPr>
        <w:t xml:space="preserve"> </w:t>
      </w:r>
      <w:r w:rsidRPr="00C1317A">
        <w:rPr>
          <w:i/>
        </w:rPr>
        <w:t>Recollections: The French Revolution of 1848</w:t>
      </w:r>
    </w:p>
    <w:p w14:paraId="71077EA2" w14:textId="6633ABFB" w:rsidR="00C94AFD" w:rsidRDefault="00C94AFD">
      <w:pPr>
        <w:rPr>
          <w:i/>
        </w:rPr>
      </w:pPr>
      <w:r>
        <w:t xml:space="preserve">Anatole France, </w:t>
      </w:r>
      <w:r>
        <w:rPr>
          <w:i/>
        </w:rPr>
        <w:t xml:space="preserve">The Gods </w:t>
      </w:r>
      <w:r w:rsidR="00E73275">
        <w:rPr>
          <w:i/>
        </w:rPr>
        <w:t>Will Have Blood</w:t>
      </w:r>
    </w:p>
    <w:p w14:paraId="3929CEAB" w14:textId="1EF642F2" w:rsidR="00F43E1A" w:rsidRDefault="00F43E1A">
      <w:pPr>
        <w:rPr>
          <w:i/>
        </w:rPr>
      </w:pPr>
      <w:r>
        <w:t xml:space="preserve">John Reed, </w:t>
      </w:r>
      <w:r>
        <w:rPr>
          <w:i/>
        </w:rPr>
        <w:t>Ten Days that Shook the World</w:t>
      </w:r>
    </w:p>
    <w:p w14:paraId="33E97630" w14:textId="13DA558E" w:rsidR="00F43E1A" w:rsidRDefault="00F43E1A">
      <w:r>
        <w:t xml:space="preserve">CLR James, </w:t>
      </w:r>
      <w:r>
        <w:rPr>
          <w:i/>
        </w:rPr>
        <w:t>Black Jacobins</w:t>
      </w:r>
    </w:p>
    <w:p w14:paraId="7967A44D" w14:textId="145F685D" w:rsidR="00E73275" w:rsidRDefault="00E73275">
      <w:pPr>
        <w:rPr>
          <w:i/>
        </w:rPr>
      </w:pPr>
      <w:r>
        <w:t xml:space="preserve">Lynn Hunt, </w:t>
      </w:r>
      <w:r>
        <w:rPr>
          <w:i/>
        </w:rPr>
        <w:t>Politics, Culture, and Class in the French Revolution</w:t>
      </w:r>
    </w:p>
    <w:p w14:paraId="445FB192" w14:textId="01E3B82A" w:rsidR="00AB49FA" w:rsidRDefault="00AB49FA">
      <w:pPr>
        <w:rPr>
          <w:i/>
        </w:rPr>
      </w:pPr>
      <w:r>
        <w:t xml:space="preserve">Louise Bryant, </w:t>
      </w:r>
      <w:r>
        <w:rPr>
          <w:i/>
        </w:rPr>
        <w:t>Six Red Months in Russia</w:t>
      </w:r>
    </w:p>
    <w:p w14:paraId="08AB1356" w14:textId="05FFE551" w:rsidR="00F41483" w:rsidRPr="00F41483" w:rsidRDefault="00F41483">
      <w:pPr>
        <w:rPr>
          <w:i/>
        </w:rPr>
      </w:pPr>
      <w:r>
        <w:t xml:space="preserve">Gustav Flaubert, </w:t>
      </w:r>
      <w:r>
        <w:rPr>
          <w:i/>
        </w:rPr>
        <w:t>A Sentimental Education</w:t>
      </w:r>
    </w:p>
    <w:p w14:paraId="25EC26B5" w14:textId="77777777" w:rsidR="00613960" w:rsidRDefault="00613960"/>
    <w:p w14:paraId="03676D1C" w14:textId="0EF6F9B6" w:rsidR="00547961" w:rsidRDefault="002C359D" w:rsidP="00547961">
      <w:pPr>
        <w:rPr>
          <w:b/>
        </w:rPr>
      </w:pPr>
      <w:r>
        <w:rPr>
          <w:b/>
        </w:rPr>
        <w:t>Grading:</w:t>
      </w:r>
    </w:p>
    <w:p w14:paraId="33D66CCC" w14:textId="6E687DCC" w:rsidR="002C359D" w:rsidRDefault="002C359D" w:rsidP="00547961">
      <w:r w:rsidRPr="002C359D">
        <w:t>Participation</w:t>
      </w:r>
      <w:r>
        <w:t>: 35%</w:t>
      </w:r>
    </w:p>
    <w:p w14:paraId="4DD1B1F8" w14:textId="39AEFCD0" w:rsidR="002C359D" w:rsidRDefault="002C359D" w:rsidP="00547961">
      <w:r>
        <w:t>Book Review: 25%</w:t>
      </w:r>
    </w:p>
    <w:p w14:paraId="6135B176" w14:textId="09257B3A" w:rsidR="002C359D" w:rsidRDefault="002C359D" w:rsidP="00547961">
      <w:r>
        <w:t>Presentation: 10%</w:t>
      </w:r>
    </w:p>
    <w:p w14:paraId="0402155C" w14:textId="3A90C6CA" w:rsidR="002C359D" w:rsidRPr="002C359D" w:rsidRDefault="002C359D" w:rsidP="00547961">
      <w:r>
        <w:t>Final Paper: 30%</w:t>
      </w:r>
    </w:p>
    <w:p w14:paraId="441891FF" w14:textId="77777777" w:rsidR="002C359D" w:rsidRDefault="002C359D" w:rsidP="00547961">
      <w:pPr>
        <w:rPr>
          <w:b/>
        </w:rPr>
      </w:pPr>
    </w:p>
    <w:p w14:paraId="43C181F9" w14:textId="77777777" w:rsidR="00547961" w:rsidRDefault="00547961" w:rsidP="00547961">
      <w:r w:rsidRPr="00B1313D">
        <w:rPr>
          <w:b/>
        </w:rPr>
        <w:t xml:space="preserve">Course policies: </w:t>
      </w:r>
      <w:r w:rsidRPr="00B1313D">
        <w:t xml:space="preserve">Students are expected to come to class prepared to discuss the assigned readings. They are expected to be respectful and courteous in class, and particularly in discussions. Seminars </w:t>
      </w:r>
      <w:r>
        <w:t xml:space="preserve">thrive on student participation and it is everyone’s responsibility to collectively foster a positive learning environment where all students feel respected and encouraged to participate. Students are expected to complete work on time, and late assignments will be penalized one third of a letter grade per day (so a B becomes a B-, etc.) </w:t>
      </w:r>
    </w:p>
    <w:p w14:paraId="71A3F370" w14:textId="77777777" w:rsidR="00547961" w:rsidRDefault="00547961" w:rsidP="00547961">
      <w:pPr>
        <w:rPr>
          <w:rFonts w:eastAsia="Times New Roman"/>
        </w:rPr>
      </w:pPr>
    </w:p>
    <w:p w14:paraId="39BF028E" w14:textId="77777777" w:rsidR="00547961" w:rsidRDefault="00547961" w:rsidP="00547961">
      <w:r>
        <w:rPr>
          <w:rFonts w:eastAsia="Times New Roman"/>
        </w:rPr>
        <w:lastRenderedPageBreak/>
        <w:t>In compliance with Penn policy and equal access laws, I am available to discuss appropriate academic accommodations that you may require as a student with a disability. Requests for academic accommodations need to be made during the first two weeks of the semester, except under unusual circumstances, to arrange reasonable accommodations. Students must register with Student Disabilities Services (</w:t>
      </w:r>
      <w:r>
        <w:rPr>
          <w:rStyle w:val="caps"/>
          <w:rFonts w:eastAsia="Times New Roman"/>
        </w:rPr>
        <w:t>SDS</w:t>
      </w:r>
      <w:r>
        <w:rPr>
          <w:rFonts w:eastAsia="Times New Roman"/>
        </w:rPr>
        <w:t>) for disability verification and for determination of reasonable academic accommodations.</w:t>
      </w:r>
    </w:p>
    <w:p w14:paraId="6FD1C698" w14:textId="77777777" w:rsidR="00547961" w:rsidRDefault="00547961" w:rsidP="00547961"/>
    <w:p w14:paraId="5DBC9A38" w14:textId="731A7DB2" w:rsidR="00547961" w:rsidRPr="00CE1386" w:rsidRDefault="00547961" w:rsidP="00547961">
      <w:pPr>
        <w:rPr>
          <w:b/>
        </w:rPr>
      </w:pPr>
      <w:r w:rsidRPr="002556EF">
        <w:rPr>
          <w:b/>
        </w:rPr>
        <w:t>Academic Integrity</w:t>
      </w:r>
      <w:r>
        <w:rPr>
          <w:b/>
        </w:rPr>
        <w:t xml:space="preserve">: </w:t>
      </w:r>
      <w:r w:rsidRPr="00F95A9D">
        <w:rPr>
          <w:rStyle w:val="Emphasis"/>
          <w:rFonts w:eastAsia="Times New Roman"/>
          <w:i w:val="0"/>
        </w:rPr>
        <w:t>Academic honesty is fundamental to our community</w:t>
      </w:r>
      <w:r>
        <w:rPr>
          <w:rStyle w:val="Emphasis"/>
          <w:rFonts w:eastAsia="Times New Roman"/>
          <w:i w:val="0"/>
        </w:rPr>
        <w:t xml:space="preserve"> and to academic work and research</w:t>
      </w:r>
      <w:r w:rsidRPr="00F95A9D">
        <w:rPr>
          <w:rStyle w:val="Emphasis"/>
          <w:rFonts w:eastAsia="Times New Roman"/>
          <w:i w:val="0"/>
        </w:rPr>
        <w:t>. The Pennbook contains our Code of Academic Integrity</w:t>
      </w:r>
      <w:r w:rsidR="000008E2">
        <w:rPr>
          <w:rStyle w:val="Emphasis"/>
          <w:rFonts w:eastAsia="Times New Roman"/>
          <w:i w:val="0"/>
        </w:rPr>
        <w:t>, and students</w:t>
      </w:r>
      <w:r>
        <w:rPr>
          <w:rStyle w:val="Emphasis"/>
          <w:rFonts w:eastAsia="Times New Roman"/>
          <w:i w:val="0"/>
        </w:rPr>
        <w:t xml:space="preserve"> are responsible for familiarizing themselves with that Code</w:t>
      </w:r>
      <w:r w:rsidRPr="00F95A9D">
        <w:rPr>
          <w:rStyle w:val="Emphasis"/>
          <w:rFonts w:eastAsia="Times New Roman"/>
          <w:i w:val="0"/>
        </w:rPr>
        <w:t xml:space="preserve">. A violation </w:t>
      </w:r>
      <w:r>
        <w:rPr>
          <w:rStyle w:val="Emphasis"/>
          <w:rFonts w:eastAsia="Times New Roman"/>
          <w:i w:val="0"/>
        </w:rPr>
        <w:t xml:space="preserve">of that Code in this course </w:t>
      </w:r>
      <w:r>
        <w:rPr>
          <w:rFonts w:eastAsia="Times New Roman"/>
        </w:rPr>
        <w:t>will be referred to the Office of Student Conduct for adjudication</w:t>
      </w:r>
      <w:r w:rsidRPr="00F95A9D">
        <w:rPr>
          <w:rStyle w:val="Emphasis"/>
          <w:rFonts w:eastAsia="Times New Roman"/>
          <w:i w:val="0"/>
        </w:rPr>
        <w:t>.</w:t>
      </w:r>
    </w:p>
    <w:p w14:paraId="277550DA" w14:textId="77777777" w:rsidR="00547961" w:rsidRDefault="00547961" w:rsidP="00547961">
      <w:pPr>
        <w:rPr>
          <w:sz w:val="20"/>
          <w:szCs w:val="20"/>
          <w:lang w:eastAsia="ja-JP"/>
        </w:rPr>
      </w:pPr>
    </w:p>
    <w:p w14:paraId="5AAB945C" w14:textId="77777777" w:rsidR="00547961" w:rsidRDefault="00547961" w:rsidP="00547961">
      <w:pPr>
        <w:rPr>
          <w:b/>
          <w:lang w:eastAsia="ja-JP"/>
        </w:rPr>
      </w:pPr>
      <w:r w:rsidRPr="00080390">
        <w:rPr>
          <w:b/>
          <w:lang w:eastAsia="ja-JP"/>
        </w:rPr>
        <w:t>Course Schedule</w:t>
      </w:r>
    </w:p>
    <w:p w14:paraId="485D70E9" w14:textId="77777777" w:rsidR="00547961" w:rsidRDefault="00547961">
      <w:pPr>
        <w:rPr>
          <w:b/>
        </w:rPr>
      </w:pPr>
    </w:p>
    <w:p w14:paraId="6F95AD5E" w14:textId="3782B65C" w:rsidR="00613960" w:rsidRPr="00C94AFD" w:rsidRDefault="00613960">
      <w:pPr>
        <w:rPr>
          <w:b/>
        </w:rPr>
      </w:pPr>
      <w:r w:rsidRPr="00C94AFD">
        <w:rPr>
          <w:b/>
        </w:rPr>
        <w:t>January 12</w:t>
      </w:r>
      <w:r w:rsidR="00D769D6" w:rsidRPr="00C94AFD">
        <w:rPr>
          <w:b/>
        </w:rPr>
        <w:t xml:space="preserve"> – What is a revolution?</w:t>
      </w:r>
    </w:p>
    <w:p w14:paraId="17B6D630" w14:textId="2920B66E" w:rsidR="000F3B81" w:rsidRPr="0033075B" w:rsidRDefault="00194BBE">
      <w:r>
        <w:t xml:space="preserve">Reading: </w:t>
      </w:r>
      <w:r w:rsidR="0033075B">
        <w:t xml:space="preserve">Pierre Serna, </w:t>
      </w:r>
      <w:r>
        <w:t>“Every Revolution is</w:t>
      </w:r>
      <w:r w:rsidR="000F3B81">
        <w:t xml:space="preserve"> a War of Independence,”</w:t>
      </w:r>
      <w:r w:rsidR="0033075B">
        <w:t xml:space="preserve"> in </w:t>
      </w:r>
      <w:r w:rsidR="0033075B">
        <w:rPr>
          <w:i/>
        </w:rPr>
        <w:t>The French Revolution in Global Perspective</w:t>
      </w:r>
      <w:r w:rsidR="0033075B">
        <w:t>, ed. Suzanne Desan, Lynn Hunt, and William Max Nelson (Ithaca: Cornell University Press, 2013)</w:t>
      </w:r>
      <w:r w:rsidR="00B91B90">
        <w:t>.</w:t>
      </w:r>
    </w:p>
    <w:p w14:paraId="134ACC0C" w14:textId="509BD60B" w:rsidR="00D769D6" w:rsidRPr="008F0919" w:rsidRDefault="008F0919">
      <w:r>
        <w:t xml:space="preserve">Allan Todd, </w:t>
      </w:r>
      <w:r w:rsidRPr="008F0919">
        <w:rPr>
          <w:i/>
        </w:rPr>
        <w:t>Revolutions, 1789-1917</w:t>
      </w:r>
      <w:r>
        <w:t>, chapter 1</w:t>
      </w:r>
    </w:p>
    <w:p w14:paraId="287F5313" w14:textId="07949008" w:rsidR="008F0919" w:rsidRDefault="008F0919"/>
    <w:p w14:paraId="5C28D127" w14:textId="41507BAD" w:rsidR="00613960" w:rsidRDefault="00223853">
      <w:pPr>
        <w:rPr>
          <w:b/>
        </w:rPr>
      </w:pPr>
      <w:r w:rsidRPr="00C94AFD">
        <w:rPr>
          <w:b/>
        </w:rPr>
        <w:t xml:space="preserve">January </w:t>
      </w:r>
      <w:r w:rsidR="00613960" w:rsidRPr="00C94AFD">
        <w:rPr>
          <w:b/>
        </w:rPr>
        <w:t>19</w:t>
      </w:r>
      <w:r w:rsidR="00D769D6" w:rsidRPr="00C94AFD">
        <w:rPr>
          <w:b/>
        </w:rPr>
        <w:t xml:space="preserve"> – </w:t>
      </w:r>
      <w:r w:rsidR="00194BBE" w:rsidRPr="00C94AFD">
        <w:rPr>
          <w:b/>
        </w:rPr>
        <w:t>The French Revolution and</w:t>
      </w:r>
      <w:r w:rsidR="00D769D6" w:rsidRPr="00C94AFD">
        <w:rPr>
          <w:b/>
        </w:rPr>
        <w:t xml:space="preserve"> liberalism</w:t>
      </w:r>
    </w:p>
    <w:p w14:paraId="0C3A536C" w14:textId="77777777" w:rsidR="009F29F7" w:rsidRPr="00B1313D" w:rsidRDefault="009F29F7" w:rsidP="009F29F7">
      <w:r w:rsidRPr="00B1313D">
        <w:t xml:space="preserve">Mason and Rizzo, </w:t>
      </w:r>
      <w:r w:rsidRPr="00B1313D">
        <w:rPr>
          <w:i/>
        </w:rPr>
        <w:t>French Revolution</w:t>
      </w:r>
      <w:r w:rsidRPr="00B1313D">
        <w:t>, Chapters 2, 4</w:t>
      </w:r>
    </w:p>
    <w:p w14:paraId="0DCCFE09" w14:textId="2A880851" w:rsidR="009F29F7" w:rsidRPr="009F29F7" w:rsidRDefault="009F29F7">
      <w:r w:rsidRPr="00B1313D">
        <w:t xml:space="preserve">Timothy Tackett, </w:t>
      </w:r>
      <w:r w:rsidRPr="00B1313D">
        <w:rPr>
          <w:i/>
        </w:rPr>
        <w:t>Becoming a Revolutionary</w:t>
      </w:r>
      <w:r w:rsidR="00937B24">
        <w:t>, Introduction, Chapter 1</w:t>
      </w:r>
    </w:p>
    <w:p w14:paraId="7E625E8E" w14:textId="77777777" w:rsidR="00D769D6" w:rsidRDefault="00D769D6"/>
    <w:p w14:paraId="24ECB57D" w14:textId="2A0AAAFE" w:rsidR="00613960" w:rsidRPr="00C94AFD" w:rsidRDefault="00223853">
      <w:pPr>
        <w:rPr>
          <w:b/>
        </w:rPr>
      </w:pPr>
      <w:r w:rsidRPr="00C94AFD">
        <w:rPr>
          <w:b/>
        </w:rPr>
        <w:t xml:space="preserve">January </w:t>
      </w:r>
      <w:r w:rsidR="00613960" w:rsidRPr="00C94AFD">
        <w:rPr>
          <w:b/>
        </w:rPr>
        <w:t>26</w:t>
      </w:r>
      <w:r w:rsidR="00D769D6" w:rsidRPr="00C94AFD">
        <w:rPr>
          <w:b/>
        </w:rPr>
        <w:t xml:space="preserve"> – </w:t>
      </w:r>
      <w:r w:rsidR="00194BBE" w:rsidRPr="00C94AFD">
        <w:rPr>
          <w:b/>
        </w:rPr>
        <w:t>Money and the French Revolution</w:t>
      </w:r>
    </w:p>
    <w:p w14:paraId="70520B88" w14:textId="274D26D0" w:rsidR="000F3B81" w:rsidRDefault="000F3B81">
      <w:pPr>
        <w:rPr>
          <w:i/>
        </w:rPr>
      </w:pPr>
      <w:r>
        <w:t>Reading: Rebecca Spang</w:t>
      </w:r>
      <w:r w:rsidR="00B91B90">
        <w:t xml:space="preserve">, </w:t>
      </w:r>
      <w:r w:rsidR="00B91B90">
        <w:rPr>
          <w:i/>
        </w:rPr>
        <w:t>Stuff and Money in the Time of the French Revolution</w:t>
      </w:r>
    </w:p>
    <w:p w14:paraId="08F482DE" w14:textId="119A6E12" w:rsidR="00B91B90" w:rsidRDefault="00B91B90">
      <w:pPr>
        <w:rPr>
          <w:i/>
        </w:rPr>
      </w:pPr>
      <w:r>
        <w:t xml:space="preserve">Lynn Hunt, “The Global Financial Origins of </w:t>
      </w:r>
      <w:r w:rsidR="00D501D4">
        <w:t>1789</w:t>
      </w:r>
      <w:r>
        <w:t xml:space="preserve">,” in </w:t>
      </w:r>
      <w:r>
        <w:rPr>
          <w:i/>
        </w:rPr>
        <w:t>The French Revolution in Global Perspective</w:t>
      </w:r>
    </w:p>
    <w:p w14:paraId="0425ACF4" w14:textId="3468CF67" w:rsidR="00F43E1A" w:rsidRPr="00F43E1A" w:rsidRDefault="00F43E1A">
      <w:r w:rsidRPr="00B1313D">
        <w:t xml:space="preserve">Mason and Rizzo, </w:t>
      </w:r>
      <w:r w:rsidRPr="00B1313D">
        <w:rPr>
          <w:i/>
        </w:rPr>
        <w:t xml:space="preserve">French Revolution, </w:t>
      </w:r>
      <w:r w:rsidRPr="00B1313D">
        <w:t>Chapters 3, 5; Chapter 6 –documents 32, 33</w:t>
      </w:r>
    </w:p>
    <w:p w14:paraId="48765331" w14:textId="77777777" w:rsidR="00D769D6" w:rsidRDefault="00D769D6"/>
    <w:p w14:paraId="54E2D807" w14:textId="57F480A4" w:rsidR="00D2531D" w:rsidRDefault="00613960" w:rsidP="000A2F7D">
      <w:pPr>
        <w:rPr>
          <w:b/>
        </w:rPr>
      </w:pPr>
      <w:r w:rsidRPr="00C94AFD">
        <w:rPr>
          <w:b/>
        </w:rPr>
        <w:t>February 2</w:t>
      </w:r>
      <w:r w:rsidR="008E1B03" w:rsidRPr="00C94AFD">
        <w:rPr>
          <w:b/>
        </w:rPr>
        <w:t xml:space="preserve"> </w:t>
      </w:r>
      <w:r w:rsidR="000A2F7D" w:rsidRPr="00C94AFD">
        <w:rPr>
          <w:b/>
        </w:rPr>
        <w:t xml:space="preserve">– </w:t>
      </w:r>
      <w:r w:rsidR="004F37E9">
        <w:rPr>
          <w:b/>
        </w:rPr>
        <w:t>Literature</w:t>
      </w:r>
      <w:r w:rsidR="000A2F7D" w:rsidRPr="00C94AFD">
        <w:rPr>
          <w:b/>
        </w:rPr>
        <w:t xml:space="preserve"> and anti-slavery in the Haitian Revolution</w:t>
      </w:r>
    </w:p>
    <w:p w14:paraId="5A6FDFFE" w14:textId="212C369E" w:rsidR="004F37E9" w:rsidRDefault="004F37E9" w:rsidP="000A2F7D">
      <w:r>
        <w:t xml:space="preserve">Dubois and Garrigus, </w:t>
      </w:r>
      <w:r>
        <w:rPr>
          <w:i/>
        </w:rPr>
        <w:t>Slave Revolution</w:t>
      </w:r>
      <w:r>
        <w:t>, introduction, chapter 1-4</w:t>
      </w:r>
    </w:p>
    <w:p w14:paraId="11A279ED" w14:textId="7B930E2F" w:rsidR="004F37E9" w:rsidRPr="004F37E9" w:rsidRDefault="004F37E9" w:rsidP="000A2F7D">
      <w:r>
        <w:t xml:space="preserve">Marlene L. Daut, </w:t>
      </w:r>
      <w:r>
        <w:rPr>
          <w:i/>
        </w:rPr>
        <w:t>Tropics of Haiti</w:t>
      </w:r>
      <w:r>
        <w:t xml:space="preserve">, </w:t>
      </w:r>
      <w:r w:rsidR="002973C4">
        <w:t>introduction</w:t>
      </w:r>
    </w:p>
    <w:p w14:paraId="5189D605" w14:textId="77777777" w:rsidR="008E1B03" w:rsidRDefault="008E1B03"/>
    <w:p w14:paraId="5AB98C76" w14:textId="69D1F279" w:rsidR="000A2F7D" w:rsidRDefault="008E1B03" w:rsidP="000A2F7D">
      <w:pPr>
        <w:rPr>
          <w:b/>
        </w:rPr>
      </w:pPr>
      <w:r w:rsidRPr="00C94AFD">
        <w:rPr>
          <w:b/>
        </w:rPr>
        <w:t xml:space="preserve">February 9 </w:t>
      </w:r>
      <w:r w:rsidR="00D769D6" w:rsidRPr="00C94AFD">
        <w:rPr>
          <w:b/>
        </w:rPr>
        <w:t xml:space="preserve"> </w:t>
      </w:r>
      <w:r w:rsidR="000A2F7D" w:rsidRPr="00C94AFD">
        <w:rPr>
          <w:b/>
        </w:rPr>
        <w:t>– Warfare, Violence, and the Haitian Revolutions</w:t>
      </w:r>
    </w:p>
    <w:p w14:paraId="1B4E5EA4" w14:textId="0A76CD27" w:rsidR="000A2F7D" w:rsidRDefault="000A2F7D" w:rsidP="000A2F7D">
      <w:pPr>
        <w:rPr>
          <w:lang w:eastAsia="ja-JP"/>
        </w:rPr>
      </w:pPr>
      <w:r>
        <w:rPr>
          <w:lang w:eastAsia="ja-JP"/>
        </w:rPr>
        <w:t xml:space="preserve">Dubois and Garrigus, </w:t>
      </w:r>
      <w:r w:rsidRPr="004F37E9">
        <w:rPr>
          <w:i/>
          <w:lang w:eastAsia="ja-JP"/>
        </w:rPr>
        <w:t>Slave Revolution</w:t>
      </w:r>
      <w:r>
        <w:rPr>
          <w:lang w:eastAsia="ja-JP"/>
        </w:rPr>
        <w:t xml:space="preserve">, </w:t>
      </w:r>
      <w:r w:rsidR="004F37E9">
        <w:rPr>
          <w:lang w:eastAsia="ja-JP"/>
        </w:rPr>
        <w:t xml:space="preserve">chapter </w:t>
      </w:r>
      <w:r>
        <w:rPr>
          <w:lang w:eastAsia="ja-JP"/>
        </w:rPr>
        <w:t>6</w:t>
      </w:r>
    </w:p>
    <w:p w14:paraId="28916FE7" w14:textId="77777777" w:rsidR="000A2F7D" w:rsidRPr="00C94AFD" w:rsidRDefault="000A2F7D" w:rsidP="000A2F7D">
      <w:pPr>
        <w:rPr>
          <w:b/>
        </w:rPr>
      </w:pPr>
      <w:r>
        <w:rPr>
          <w:lang w:eastAsia="ja-JP"/>
        </w:rPr>
        <w:t xml:space="preserve">Rafe Blaufarb, </w:t>
      </w:r>
      <w:r w:rsidRPr="004F37E9">
        <w:rPr>
          <w:i/>
          <w:lang w:eastAsia="ja-JP"/>
        </w:rPr>
        <w:t>Napoleon: A Symbol for an Age</w:t>
      </w:r>
      <w:r>
        <w:rPr>
          <w:lang w:eastAsia="ja-JP"/>
        </w:rPr>
        <w:t>, Chapter 7, docs 58-61</w:t>
      </w:r>
    </w:p>
    <w:p w14:paraId="1ED27309" w14:textId="77777777" w:rsidR="00D769D6" w:rsidRDefault="00D769D6"/>
    <w:p w14:paraId="6C03F6A4" w14:textId="5B5E8C68" w:rsidR="00613960" w:rsidRPr="00C94AFD" w:rsidRDefault="00223853">
      <w:pPr>
        <w:rPr>
          <w:b/>
        </w:rPr>
      </w:pPr>
      <w:r w:rsidRPr="00C94AFD">
        <w:rPr>
          <w:b/>
        </w:rPr>
        <w:t xml:space="preserve">February </w:t>
      </w:r>
      <w:r w:rsidR="008E1B03" w:rsidRPr="00C94AFD">
        <w:rPr>
          <w:b/>
        </w:rPr>
        <w:t>16</w:t>
      </w:r>
      <w:r w:rsidR="00D769D6" w:rsidRPr="00C94AFD">
        <w:rPr>
          <w:b/>
        </w:rPr>
        <w:t xml:space="preserve"> –</w:t>
      </w:r>
      <w:r w:rsidR="00194BBE" w:rsidRPr="00C94AFD">
        <w:rPr>
          <w:b/>
        </w:rPr>
        <w:t xml:space="preserve"> Greece</w:t>
      </w:r>
      <w:r w:rsidR="00CC305F" w:rsidRPr="00C94AFD">
        <w:rPr>
          <w:b/>
        </w:rPr>
        <w:t>, Nationalism,</w:t>
      </w:r>
      <w:r w:rsidR="00194BBE" w:rsidRPr="00C94AFD">
        <w:rPr>
          <w:b/>
        </w:rPr>
        <w:t xml:space="preserve"> and </w:t>
      </w:r>
      <w:r w:rsidR="00CC305F" w:rsidRPr="00C94AFD">
        <w:rPr>
          <w:b/>
        </w:rPr>
        <w:t>Philhellenism</w:t>
      </w:r>
    </w:p>
    <w:p w14:paraId="0A93E715" w14:textId="5AE1932A" w:rsidR="00D769D6" w:rsidRDefault="009F29F7">
      <w:r>
        <w:t xml:space="preserve">William St. Clair, </w:t>
      </w:r>
      <w:r>
        <w:rPr>
          <w:i/>
        </w:rPr>
        <w:t>That Greece Might Still be Free</w:t>
      </w:r>
      <w:r w:rsidR="00D2531D">
        <w:t>, selections</w:t>
      </w:r>
    </w:p>
    <w:p w14:paraId="41E8F716" w14:textId="41FED532" w:rsidR="00D2531D" w:rsidRDefault="00D2531D">
      <w:r>
        <w:t xml:space="preserve">David Brewer, </w:t>
      </w:r>
      <w:r>
        <w:rPr>
          <w:i/>
        </w:rPr>
        <w:t>The Greek War of Independence</w:t>
      </w:r>
      <w:r>
        <w:t>, selections</w:t>
      </w:r>
    </w:p>
    <w:p w14:paraId="3235A47F" w14:textId="082C4156" w:rsidR="009F29F7" w:rsidRPr="009F29F7" w:rsidRDefault="009F29F7">
      <w:r>
        <w:t>Byron, “The Isles of Greece”</w:t>
      </w:r>
    </w:p>
    <w:p w14:paraId="45B60E5D" w14:textId="77777777" w:rsidR="009F29F7" w:rsidRDefault="009F29F7"/>
    <w:p w14:paraId="09E06BD9" w14:textId="4331A430" w:rsidR="00EC7140" w:rsidRDefault="008E1B03">
      <w:pPr>
        <w:rPr>
          <w:b/>
        </w:rPr>
      </w:pPr>
      <w:r w:rsidRPr="00C94AFD">
        <w:rPr>
          <w:b/>
        </w:rPr>
        <w:t>February 23</w:t>
      </w:r>
      <w:r w:rsidR="00D769D6" w:rsidRPr="00C94AFD">
        <w:rPr>
          <w:b/>
        </w:rPr>
        <w:t xml:space="preserve"> </w:t>
      </w:r>
      <w:r w:rsidR="004342DC" w:rsidRPr="00C94AFD">
        <w:rPr>
          <w:b/>
        </w:rPr>
        <w:t>–</w:t>
      </w:r>
      <w:r w:rsidR="00D769D6" w:rsidRPr="00C94AFD">
        <w:rPr>
          <w:b/>
        </w:rPr>
        <w:t xml:space="preserve"> </w:t>
      </w:r>
      <w:r w:rsidR="00EC7140" w:rsidRPr="00C94AFD">
        <w:rPr>
          <w:b/>
        </w:rPr>
        <w:t>The Press and the Revolutions of 1830</w:t>
      </w:r>
    </w:p>
    <w:p w14:paraId="2C9B5995" w14:textId="039B4C8F" w:rsidR="00391D9C" w:rsidRPr="00391D9C" w:rsidRDefault="00391D9C">
      <w:r>
        <w:t xml:space="preserve">Jonathan Sperber, </w:t>
      </w:r>
      <w:r>
        <w:rPr>
          <w:i/>
        </w:rPr>
        <w:t>Revolutionary Europe, 1780-1850</w:t>
      </w:r>
      <w:r>
        <w:t>, p.348-370</w:t>
      </w:r>
    </w:p>
    <w:p w14:paraId="08211258" w14:textId="37A3A51B" w:rsidR="00C94AFD" w:rsidRPr="00C94AFD" w:rsidRDefault="00C94AFD">
      <w:r>
        <w:t xml:space="preserve">Daniel Rader, </w:t>
      </w:r>
      <w:r>
        <w:rPr>
          <w:i/>
        </w:rPr>
        <w:t>Journalists and the July Revolution in France</w:t>
      </w:r>
      <w:r>
        <w:t>, chapters 10-15</w:t>
      </w:r>
    </w:p>
    <w:p w14:paraId="20102455" w14:textId="78189FC8" w:rsidR="00C94AFD" w:rsidRPr="00C94AFD" w:rsidRDefault="00C94AFD">
      <w:r>
        <w:t xml:space="preserve">Jeremy Popkin, </w:t>
      </w:r>
      <w:r>
        <w:rPr>
          <w:i/>
        </w:rPr>
        <w:t>Press, Revolution, and Social Identity in France, 1830-35</w:t>
      </w:r>
      <w:r>
        <w:t>, chapters 1, 6, and 7</w:t>
      </w:r>
    </w:p>
    <w:p w14:paraId="63B6A5E7" w14:textId="77777777" w:rsidR="00C94AFD" w:rsidRDefault="00C94AFD" w:rsidP="00EC7140"/>
    <w:p w14:paraId="7050F719" w14:textId="77777777" w:rsidR="00EC7140" w:rsidRPr="00C94AFD" w:rsidRDefault="00EC7140" w:rsidP="00EC7140">
      <w:pPr>
        <w:rPr>
          <w:b/>
        </w:rPr>
      </w:pPr>
      <w:r w:rsidRPr="00C94AFD">
        <w:rPr>
          <w:b/>
        </w:rPr>
        <w:t xml:space="preserve">March 2 - 1848 and Socialism </w:t>
      </w:r>
    </w:p>
    <w:p w14:paraId="6D245F88" w14:textId="33C68B43" w:rsidR="00EC7140" w:rsidRPr="001C6631" w:rsidRDefault="00EC7140" w:rsidP="00EC7140">
      <w:r>
        <w:rPr>
          <w:rFonts w:eastAsia="Times New Roman"/>
        </w:rPr>
        <w:t xml:space="preserve">Jonathan Sperber, </w:t>
      </w:r>
      <w:r>
        <w:rPr>
          <w:rFonts w:eastAsia="Times New Roman"/>
          <w:i/>
        </w:rPr>
        <w:t>The European Revolutions</w:t>
      </w:r>
      <w:r w:rsidRPr="00EC7140">
        <w:rPr>
          <w:rFonts w:eastAsia="Times New Roman"/>
          <w:i/>
        </w:rPr>
        <w:t>, 1848-1851</w:t>
      </w:r>
      <w:r w:rsidR="001C6631">
        <w:rPr>
          <w:rFonts w:eastAsia="Times New Roman"/>
        </w:rPr>
        <w:t>, selections</w:t>
      </w:r>
    </w:p>
    <w:p w14:paraId="2771E283" w14:textId="77777777" w:rsidR="00EC7140" w:rsidRDefault="00EC7140" w:rsidP="00EC7140">
      <w:r>
        <w:t xml:space="preserve">Karl Marx, </w:t>
      </w:r>
      <w:r w:rsidRPr="00EC7140">
        <w:rPr>
          <w:i/>
        </w:rPr>
        <w:t>The Communist Manifesto and selected documents</w:t>
      </w:r>
    </w:p>
    <w:p w14:paraId="4B854881" w14:textId="26E46447" w:rsidR="00854A1F" w:rsidRPr="00854A1F" w:rsidRDefault="00854A1F" w:rsidP="00EC7140">
      <w:r>
        <w:t xml:space="preserve">Karl Marx, </w:t>
      </w:r>
      <w:r>
        <w:rPr>
          <w:i/>
        </w:rPr>
        <w:t>The Eighteenth Brumaire of Louis Bonaparte</w:t>
      </w:r>
    </w:p>
    <w:p w14:paraId="20B188A2" w14:textId="77777777" w:rsidR="00D769D6" w:rsidRDefault="00D769D6"/>
    <w:p w14:paraId="25F8529E" w14:textId="77777777" w:rsidR="008E1B03" w:rsidRPr="00C94AFD" w:rsidRDefault="008E1B03" w:rsidP="008E1B03">
      <w:pPr>
        <w:rPr>
          <w:b/>
        </w:rPr>
      </w:pPr>
      <w:r w:rsidRPr="00C94AFD">
        <w:rPr>
          <w:b/>
        </w:rPr>
        <w:t>March 9 – Spring Break NO CLASS</w:t>
      </w:r>
    </w:p>
    <w:p w14:paraId="3C4CF348" w14:textId="77777777" w:rsidR="00EC7140" w:rsidRDefault="00EC7140" w:rsidP="00EC7140"/>
    <w:p w14:paraId="6950D38B" w14:textId="08E4603F" w:rsidR="00EC7140" w:rsidRPr="00C94AFD" w:rsidRDefault="008E1B03" w:rsidP="00EC7140">
      <w:pPr>
        <w:rPr>
          <w:b/>
        </w:rPr>
      </w:pPr>
      <w:r w:rsidRPr="00C94AFD">
        <w:rPr>
          <w:b/>
        </w:rPr>
        <w:t>March 16</w:t>
      </w:r>
      <w:r w:rsidR="00D769D6" w:rsidRPr="00C94AFD">
        <w:rPr>
          <w:b/>
        </w:rPr>
        <w:t xml:space="preserve"> –</w:t>
      </w:r>
      <w:r w:rsidR="001068D4" w:rsidRPr="00C94AFD">
        <w:rPr>
          <w:b/>
        </w:rPr>
        <w:t xml:space="preserve"> </w:t>
      </w:r>
      <w:r w:rsidR="00EC7140" w:rsidRPr="00C94AFD">
        <w:rPr>
          <w:b/>
        </w:rPr>
        <w:t>Presentations and Book Reviews due</w:t>
      </w:r>
    </w:p>
    <w:p w14:paraId="7E08F54C" w14:textId="77777777" w:rsidR="00EC7140" w:rsidRDefault="00EC7140" w:rsidP="00EC7140"/>
    <w:p w14:paraId="5145409C" w14:textId="77777777" w:rsidR="00EC7140" w:rsidRDefault="008E1B03" w:rsidP="00EC7140">
      <w:pPr>
        <w:rPr>
          <w:b/>
        </w:rPr>
      </w:pPr>
      <w:r w:rsidRPr="00C94AFD">
        <w:rPr>
          <w:b/>
        </w:rPr>
        <w:t>March 23</w:t>
      </w:r>
      <w:r w:rsidR="00D769D6" w:rsidRPr="00C94AFD">
        <w:rPr>
          <w:b/>
        </w:rPr>
        <w:t xml:space="preserve"> </w:t>
      </w:r>
      <w:r w:rsidR="0075525D" w:rsidRPr="00C94AFD">
        <w:rPr>
          <w:b/>
        </w:rPr>
        <w:t>–</w:t>
      </w:r>
      <w:r w:rsidR="00D769D6" w:rsidRPr="00C94AFD">
        <w:rPr>
          <w:b/>
        </w:rPr>
        <w:t xml:space="preserve"> </w:t>
      </w:r>
      <w:r w:rsidR="00EC7140" w:rsidRPr="00C94AFD">
        <w:rPr>
          <w:b/>
        </w:rPr>
        <w:t>1848 and Chartism</w:t>
      </w:r>
    </w:p>
    <w:p w14:paraId="5F852CA0" w14:textId="3FB3C6B2" w:rsidR="00937B24" w:rsidRPr="00937B24" w:rsidRDefault="00937B24" w:rsidP="00EC7140">
      <w:r>
        <w:t xml:space="preserve">Malcolm Chase, </w:t>
      </w:r>
      <w:r>
        <w:rPr>
          <w:i/>
        </w:rPr>
        <w:t>Chartism: A New History</w:t>
      </w:r>
      <w:r>
        <w:t>, chapters 9, 10</w:t>
      </w:r>
    </w:p>
    <w:p w14:paraId="70951E11" w14:textId="38B75E25" w:rsidR="004C0B71" w:rsidRPr="004C0B71" w:rsidRDefault="00EC7140" w:rsidP="00EC7140">
      <w:r>
        <w:rPr>
          <w:rFonts w:eastAsia="Times New Roman"/>
          <w:i/>
          <w:iCs/>
        </w:rPr>
        <w:t>The Six Points of the People's Charter,</w:t>
      </w:r>
      <w:r>
        <w:rPr>
          <w:rFonts w:eastAsia="Times New Roman"/>
        </w:rPr>
        <w:t xml:space="preserve"> 1838</w:t>
      </w:r>
      <w:r>
        <w:rPr>
          <w:rFonts w:eastAsia="Times New Roman"/>
        </w:rPr>
        <w:br/>
      </w:r>
      <w:r w:rsidRPr="004C166F">
        <w:rPr>
          <w:rFonts w:eastAsia="Times New Roman"/>
          <w:bCs/>
        </w:rPr>
        <w:t>James Bronterre O'Brien,</w:t>
      </w:r>
      <w:r>
        <w:rPr>
          <w:rFonts w:eastAsia="Times New Roman"/>
        </w:rPr>
        <w:t xml:space="preserve"> </w:t>
      </w:r>
      <w:r>
        <w:rPr>
          <w:rFonts w:eastAsia="Times New Roman"/>
          <w:i/>
          <w:iCs/>
        </w:rPr>
        <w:t>Private Property,</w:t>
      </w:r>
      <w:r>
        <w:rPr>
          <w:rFonts w:eastAsia="Times New Roman"/>
        </w:rPr>
        <w:t xml:space="preserve"> 1841</w:t>
      </w:r>
    </w:p>
    <w:p w14:paraId="1998AEB1" w14:textId="77777777" w:rsidR="00D769D6" w:rsidRDefault="00D769D6"/>
    <w:p w14:paraId="3A797037" w14:textId="77777777" w:rsidR="00EC7140" w:rsidRPr="00C94AFD" w:rsidRDefault="008E1B03" w:rsidP="00EC7140">
      <w:pPr>
        <w:rPr>
          <w:b/>
        </w:rPr>
      </w:pPr>
      <w:r w:rsidRPr="00C94AFD">
        <w:rPr>
          <w:b/>
        </w:rPr>
        <w:t>March 30</w:t>
      </w:r>
      <w:r w:rsidR="0075525D" w:rsidRPr="00C94AFD">
        <w:rPr>
          <w:b/>
        </w:rPr>
        <w:t xml:space="preserve"> –</w:t>
      </w:r>
      <w:r w:rsidR="004C0B71" w:rsidRPr="00C94AFD">
        <w:rPr>
          <w:b/>
        </w:rPr>
        <w:t xml:space="preserve"> </w:t>
      </w:r>
      <w:r w:rsidR="00EC7140" w:rsidRPr="00C94AFD">
        <w:rPr>
          <w:b/>
        </w:rPr>
        <w:t>Violence and the Paris Commune</w:t>
      </w:r>
    </w:p>
    <w:p w14:paraId="5FD2D1B5" w14:textId="77777777" w:rsidR="00EC7140" w:rsidRDefault="00EC7140" w:rsidP="00EC7140">
      <w:pPr>
        <w:rPr>
          <w:i/>
        </w:rPr>
      </w:pPr>
      <w:r>
        <w:t xml:space="preserve">John Merriman, </w:t>
      </w:r>
      <w:r>
        <w:rPr>
          <w:i/>
        </w:rPr>
        <w:t>Massacre: The Life and Death of the Paris Commune</w:t>
      </w:r>
    </w:p>
    <w:p w14:paraId="35C403E4" w14:textId="77777777" w:rsidR="00EC7140" w:rsidRPr="004C0B71" w:rsidRDefault="00EC7140" w:rsidP="00EC7140">
      <w:r>
        <w:t xml:space="preserve">Tombs, </w:t>
      </w:r>
      <w:r>
        <w:rPr>
          <w:i/>
        </w:rPr>
        <w:t>The Paris Commune 1871</w:t>
      </w:r>
      <w:r>
        <w:t>, appendix 1 and 2</w:t>
      </w:r>
    </w:p>
    <w:p w14:paraId="11728DC0" w14:textId="77777777" w:rsidR="00D769D6" w:rsidRDefault="00D769D6"/>
    <w:p w14:paraId="61D2F249" w14:textId="77777777" w:rsidR="00EC7140" w:rsidRPr="00C94AFD" w:rsidRDefault="008E1B03" w:rsidP="00EC7140">
      <w:pPr>
        <w:rPr>
          <w:b/>
        </w:rPr>
      </w:pPr>
      <w:r w:rsidRPr="00C94AFD">
        <w:rPr>
          <w:b/>
        </w:rPr>
        <w:t xml:space="preserve">April 6 </w:t>
      </w:r>
      <w:r w:rsidR="0075525D" w:rsidRPr="00C94AFD">
        <w:rPr>
          <w:b/>
        </w:rPr>
        <w:t xml:space="preserve">– </w:t>
      </w:r>
      <w:r w:rsidR="00EC7140" w:rsidRPr="00C94AFD">
        <w:rPr>
          <w:b/>
        </w:rPr>
        <w:t>Feminism and the Paris Commune</w:t>
      </w:r>
    </w:p>
    <w:p w14:paraId="74A5CC55" w14:textId="77777777" w:rsidR="00EC7140" w:rsidRDefault="00EC7140" w:rsidP="00EC7140">
      <w:r>
        <w:t xml:space="preserve">Reading: Louise Michel, </w:t>
      </w:r>
      <w:r>
        <w:rPr>
          <w:i/>
        </w:rPr>
        <w:t>The Red Virgin</w:t>
      </w:r>
      <w:r>
        <w:t>, chapters 8-11, 18</w:t>
      </w:r>
    </w:p>
    <w:p w14:paraId="179CD5B6" w14:textId="77777777" w:rsidR="00EC7140" w:rsidRPr="007D58C3" w:rsidRDefault="00EC7140" w:rsidP="00EC7140">
      <w:r>
        <w:t xml:space="preserve">Tombs, </w:t>
      </w:r>
      <w:r>
        <w:rPr>
          <w:i/>
        </w:rPr>
        <w:t>The Paris Commune 1871</w:t>
      </w:r>
      <w:r>
        <w:t>,</w:t>
      </w:r>
      <w:r>
        <w:rPr>
          <w:i/>
        </w:rPr>
        <w:t xml:space="preserve"> </w:t>
      </w:r>
      <w:r>
        <w:t>Chapter 4, and appendix 3 “Appeal to the Women Citizen’s of Paris”</w:t>
      </w:r>
    </w:p>
    <w:p w14:paraId="72B4C33B" w14:textId="77777777" w:rsidR="00D769D6" w:rsidRDefault="00D769D6"/>
    <w:p w14:paraId="1F722A9F" w14:textId="19E55CD7" w:rsidR="008E1B03" w:rsidRPr="00C94AFD" w:rsidRDefault="00223853" w:rsidP="008E1B03">
      <w:pPr>
        <w:rPr>
          <w:b/>
        </w:rPr>
      </w:pPr>
      <w:r w:rsidRPr="00C94AFD">
        <w:rPr>
          <w:b/>
        </w:rPr>
        <w:t>April 13</w:t>
      </w:r>
      <w:r w:rsidR="008E1B03" w:rsidRPr="00C94AFD">
        <w:rPr>
          <w:b/>
        </w:rPr>
        <w:t xml:space="preserve"> – </w:t>
      </w:r>
      <w:r w:rsidR="00EA175A" w:rsidRPr="00C94AFD">
        <w:rPr>
          <w:b/>
        </w:rPr>
        <w:t>Intellectuals and the Russian Revolution</w:t>
      </w:r>
    </w:p>
    <w:p w14:paraId="47461E53" w14:textId="513855A7" w:rsidR="001C6631" w:rsidRDefault="001C6631" w:rsidP="008E1B03">
      <w:r>
        <w:t xml:space="preserve">Jeffrey Brooks, </w:t>
      </w:r>
      <w:r>
        <w:rPr>
          <w:i/>
        </w:rPr>
        <w:t>Lenin and the Making of the Soviet State</w:t>
      </w:r>
      <w:r>
        <w:t xml:space="preserve">, </w:t>
      </w:r>
      <w:r w:rsidR="00EA175A">
        <w:t>Part 1, Part 2, chapter 1</w:t>
      </w:r>
    </w:p>
    <w:p w14:paraId="0C41B1CD" w14:textId="19E93626" w:rsidR="00EA175A" w:rsidRPr="00EA175A" w:rsidRDefault="00EA175A" w:rsidP="008E1B03">
      <w:r>
        <w:t xml:space="preserve">Christopher Read, </w:t>
      </w:r>
      <w:r>
        <w:rPr>
          <w:i/>
        </w:rPr>
        <w:t>From Tsars to Soviets</w:t>
      </w:r>
    </w:p>
    <w:p w14:paraId="48F6302D" w14:textId="395C27DD" w:rsidR="00223853" w:rsidRDefault="00223853"/>
    <w:p w14:paraId="27A318D3" w14:textId="31BB146D" w:rsidR="00223853" w:rsidRPr="00C94AFD" w:rsidRDefault="00223853">
      <w:pPr>
        <w:rPr>
          <w:b/>
        </w:rPr>
      </w:pPr>
      <w:r w:rsidRPr="00C94AFD">
        <w:rPr>
          <w:b/>
        </w:rPr>
        <w:t>April 20</w:t>
      </w:r>
      <w:r w:rsidR="008E1B03" w:rsidRPr="00C94AFD">
        <w:rPr>
          <w:b/>
        </w:rPr>
        <w:t xml:space="preserve"> – </w:t>
      </w:r>
      <w:r w:rsidR="00EA175A" w:rsidRPr="00C94AFD">
        <w:rPr>
          <w:b/>
        </w:rPr>
        <w:t>The Russian Revolution and War (Civil and World)</w:t>
      </w:r>
    </w:p>
    <w:p w14:paraId="52FA4E76" w14:textId="67A0D557" w:rsidR="00EA175A" w:rsidRDefault="00EA175A" w:rsidP="00EA175A">
      <w:r>
        <w:t xml:space="preserve">Jeffrey Brooks, </w:t>
      </w:r>
      <w:r>
        <w:rPr>
          <w:i/>
        </w:rPr>
        <w:t>Lenin and the Making of the Soviet State</w:t>
      </w:r>
      <w:r>
        <w:t>, Part 2, chapter 2</w:t>
      </w:r>
    </w:p>
    <w:p w14:paraId="793AD3C9" w14:textId="5668C45B" w:rsidR="00EA175A" w:rsidRPr="00EA175A" w:rsidRDefault="00EA175A" w:rsidP="00EA175A">
      <w:r>
        <w:t xml:space="preserve">Sheila Fitzpatrick, </w:t>
      </w:r>
      <w:r>
        <w:rPr>
          <w:i/>
        </w:rPr>
        <w:t>The Russian Revolution</w:t>
      </w:r>
      <w:r>
        <w:t>, chapter 3</w:t>
      </w:r>
    </w:p>
    <w:p w14:paraId="36FC0E66" w14:textId="77777777" w:rsidR="00223853" w:rsidRDefault="00223853"/>
    <w:p w14:paraId="7EC13E49" w14:textId="44A38FA1" w:rsidR="00223853" w:rsidRPr="00C94AFD" w:rsidRDefault="00223853">
      <w:pPr>
        <w:rPr>
          <w:b/>
        </w:rPr>
      </w:pPr>
      <w:r w:rsidRPr="00C94AFD">
        <w:rPr>
          <w:b/>
        </w:rPr>
        <w:t>May</w:t>
      </w:r>
      <w:r w:rsidR="00EA175A" w:rsidRPr="00C94AFD">
        <w:rPr>
          <w:b/>
        </w:rPr>
        <w:t xml:space="preserve"> 9 – Final Papers Due</w:t>
      </w:r>
    </w:p>
    <w:sectPr w:rsidR="00223853" w:rsidRPr="00C94AFD" w:rsidSect="00A47943">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8A102" w14:textId="77777777" w:rsidR="00854A1F" w:rsidRDefault="00854A1F" w:rsidP="008A7475">
      <w:r>
        <w:separator/>
      </w:r>
    </w:p>
  </w:endnote>
  <w:endnote w:type="continuationSeparator" w:id="0">
    <w:p w14:paraId="6BD811C8" w14:textId="77777777" w:rsidR="00854A1F" w:rsidRDefault="00854A1F" w:rsidP="008A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DC5E5" w14:textId="77777777" w:rsidR="00854A1F" w:rsidRDefault="00854A1F" w:rsidP="008A7475">
      <w:r>
        <w:separator/>
      </w:r>
    </w:p>
  </w:footnote>
  <w:footnote w:type="continuationSeparator" w:id="0">
    <w:p w14:paraId="09A0551B" w14:textId="77777777" w:rsidR="00854A1F" w:rsidRDefault="00854A1F" w:rsidP="008A74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C9894" w14:textId="7E9BE534" w:rsidR="00854A1F" w:rsidRDefault="00854A1F">
    <w:pPr>
      <w:pStyle w:val="Header"/>
    </w:pPr>
    <w:r>
      <w:t>Draft syllabus – subject to change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C0"/>
    <w:rsid w:val="000008E2"/>
    <w:rsid w:val="000A2F7D"/>
    <w:rsid w:val="000F3B81"/>
    <w:rsid w:val="0010334C"/>
    <w:rsid w:val="001068D4"/>
    <w:rsid w:val="00194BBE"/>
    <w:rsid w:val="001C6631"/>
    <w:rsid w:val="001E4634"/>
    <w:rsid w:val="00223853"/>
    <w:rsid w:val="002973C4"/>
    <w:rsid w:val="002C359D"/>
    <w:rsid w:val="0033075B"/>
    <w:rsid w:val="00391D9C"/>
    <w:rsid w:val="004342DC"/>
    <w:rsid w:val="004C0B71"/>
    <w:rsid w:val="004C166F"/>
    <w:rsid w:val="004E28D6"/>
    <w:rsid w:val="004F37E9"/>
    <w:rsid w:val="00547961"/>
    <w:rsid w:val="00613960"/>
    <w:rsid w:val="006611C0"/>
    <w:rsid w:val="006F17F1"/>
    <w:rsid w:val="0075525D"/>
    <w:rsid w:val="007D58C3"/>
    <w:rsid w:val="00827F37"/>
    <w:rsid w:val="00854A1F"/>
    <w:rsid w:val="008A7475"/>
    <w:rsid w:val="008B7BE2"/>
    <w:rsid w:val="008E1B03"/>
    <w:rsid w:val="008F0919"/>
    <w:rsid w:val="008F5FBB"/>
    <w:rsid w:val="00905215"/>
    <w:rsid w:val="00937B24"/>
    <w:rsid w:val="00951570"/>
    <w:rsid w:val="009F29F7"/>
    <w:rsid w:val="00A01AE1"/>
    <w:rsid w:val="00A47943"/>
    <w:rsid w:val="00AB49FA"/>
    <w:rsid w:val="00B91B90"/>
    <w:rsid w:val="00C94AFD"/>
    <w:rsid w:val="00CB5609"/>
    <w:rsid w:val="00CC305F"/>
    <w:rsid w:val="00D2531D"/>
    <w:rsid w:val="00D501D4"/>
    <w:rsid w:val="00D607B8"/>
    <w:rsid w:val="00D769D6"/>
    <w:rsid w:val="00D955B2"/>
    <w:rsid w:val="00E73275"/>
    <w:rsid w:val="00EA175A"/>
    <w:rsid w:val="00EC7140"/>
    <w:rsid w:val="00F41483"/>
    <w:rsid w:val="00F43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3411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1C0"/>
    <w:rPr>
      <w:color w:val="0000FF" w:themeColor="hyperlink"/>
      <w:u w:val="single"/>
    </w:rPr>
  </w:style>
  <w:style w:type="paragraph" w:styleId="Header">
    <w:name w:val="header"/>
    <w:basedOn w:val="Normal"/>
    <w:link w:val="HeaderChar"/>
    <w:uiPriority w:val="99"/>
    <w:unhideWhenUsed/>
    <w:rsid w:val="008A7475"/>
    <w:pPr>
      <w:tabs>
        <w:tab w:val="center" w:pos="4320"/>
        <w:tab w:val="right" w:pos="8640"/>
      </w:tabs>
    </w:pPr>
  </w:style>
  <w:style w:type="character" w:customStyle="1" w:styleId="HeaderChar">
    <w:name w:val="Header Char"/>
    <w:basedOn w:val="DefaultParagraphFont"/>
    <w:link w:val="Header"/>
    <w:uiPriority w:val="99"/>
    <w:rsid w:val="008A7475"/>
    <w:rPr>
      <w:sz w:val="24"/>
      <w:szCs w:val="24"/>
      <w:lang w:eastAsia="en-US"/>
    </w:rPr>
  </w:style>
  <w:style w:type="paragraph" w:styleId="Footer">
    <w:name w:val="footer"/>
    <w:basedOn w:val="Normal"/>
    <w:link w:val="FooterChar"/>
    <w:uiPriority w:val="99"/>
    <w:unhideWhenUsed/>
    <w:rsid w:val="008A7475"/>
    <w:pPr>
      <w:tabs>
        <w:tab w:val="center" w:pos="4320"/>
        <w:tab w:val="right" w:pos="8640"/>
      </w:tabs>
    </w:pPr>
  </w:style>
  <w:style w:type="character" w:customStyle="1" w:styleId="FooterChar">
    <w:name w:val="Footer Char"/>
    <w:basedOn w:val="DefaultParagraphFont"/>
    <w:link w:val="Footer"/>
    <w:uiPriority w:val="99"/>
    <w:rsid w:val="008A7475"/>
    <w:rPr>
      <w:sz w:val="24"/>
      <w:szCs w:val="24"/>
      <w:lang w:eastAsia="en-US"/>
    </w:rPr>
  </w:style>
  <w:style w:type="character" w:styleId="Emphasis">
    <w:name w:val="Emphasis"/>
    <w:basedOn w:val="DefaultParagraphFont"/>
    <w:uiPriority w:val="20"/>
    <w:qFormat/>
    <w:rsid w:val="00547961"/>
    <w:rPr>
      <w:i/>
      <w:iCs/>
    </w:rPr>
  </w:style>
  <w:style w:type="character" w:customStyle="1" w:styleId="caps">
    <w:name w:val="caps"/>
    <w:basedOn w:val="DefaultParagraphFont"/>
    <w:rsid w:val="005479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1C0"/>
    <w:rPr>
      <w:color w:val="0000FF" w:themeColor="hyperlink"/>
      <w:u w:val="single"/>
    </w:rPr>
  </w:style>
  <w:style w:type="paragraph" w:styleId="Header">
    <w:name w:val="header"/>
    <w:basedOn w:val="Normal"/>
    <w:link w:val="HeaderChar"/>
    <w:uiPriority w:val="99"/>
    <w:unhideWhenUsed/>
    <w:rsid w:val="008A7475"/>
    <w:pPr>
      <w:tabs>
        <w:tab w:val="center" w:pos="4320"/>
        <w:tab w:val="right" w:pos="8640"/>
      </w:tabs>
    </w:pPr>
  </w:style>
  <w:style w:type="character" w:customStyle="1" w:styleId="HeaderChar">
    <w:name w:val="Header Char"/>
    <w:basedOn w:val="DefaultParagraphFont"/>
    <w:link w:val="Header"/>
    <w:uiPriority w:val="99"/>
    <w:rsid w:val="008A7475"/>
    <w:rPr>
      <w:sz w:val="24"/>
      <w:szCs w:val="24"/>
      <w:lang w:eastAsia="en-US"/>
    </w:rPr>
  </w:style>
  <w:style w:type="paragraph" w:styleId="Footer">
    <w:name w:val="footer"/>
    <w:basedOn w:val="Normal"/>
    <w:link w:val="FooterChar"/>
    <w:uiPriority w:val="99"/>
    <w:unhideWhenUsed/>
    <w:rsid w:val="008A7475"/>
    <w:pPr>
      <w:tabs>
        <w:tab w:val="center" w:pos="4320"/>
        <w:tab w:val="right" w:pos="8640"/>
      </w:tabs>
    </w:pPr>
  </w:style>
  <w:style w:type="character" w:customStyle="1" w:styleId="FooterChar">
    <w:name w:val="Footer Char"/>
    <w:basedOn w:val="DefaultParagraphFont"/>
    <w:link w:val="Footer"/>
    <w:uiPriority w:val="99"/>
    <w:rsid w:val="008A7475"/>
    <w:rPr>
      <w:sz w:val="24"/>
      <w:szCs w:val="24"/>
      <w:lang w:eastAsia="en-US"/>
    </w:rPr>
  </w:style>
  <w:style w:type="character" w:styleId="Emphasis">
    <w:name w:val="Emphasis"/>
    <w:basedOn w:val="DefaultParagraphFont"/>
    <w:uiPriority w:val="20"/>
    <w:qFormat/>
    <w:rsid w:val="00547961"/>
    <w:rPr>
      <w:i/>
      <w:iCs/>
    </w:rPr>
  </w:style>
  <w:style w:type="character" w:customStyle="1" w:styleId="caps">
    <w:name w:val="caps"/>
    <w:basedOn w:val="DefaultParagraphFont"/>
    <w:rsid w:val="0054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della@sas.upenn.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986</Words>
  <Characters>5088</Characters>
  <Application>Microsoft Macintosh Word</Application>
  <DocSecurity>0</DocSecurity>
  <Lines>71</Lines>
  <Paragraphs>10</Paragraphs>
  <ScaleCrop>false</ScaleCrop>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Della Zazzera</dc:creator>
  <cp:keywords/>
  <dc:description/>
  <cp:lastModifiedBy>Elizabeth Della Zazzera</cp:lastModifiedBy>
  <cp:revision>27</cp:revision>
  <dcterms:created xsi:type="dcterms:W3CDTF">2016-10-21T17:22:00Z</dcterms:created>
  <dcterms:modified xsi:type="dcterms:W3CDTF">2016-10-31T00:39:00Z</dcterms:modified>
</cp:coreProperties>
</file>