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0F" w:rsidRDefault="00737C0F" w:rsidP="007A1C40">
      <w:pPr>
        <w:jc w:val="center"/>
        <w:rPr>
          <w:rFonts w:eastAsia="Calibri" w:cs="Times New Roman"/>
          <w:b/>
          <w:szCs w:val="22"/>
          <w:lang w:val="en-CA"/>
        </w:rPr>
      </w:pPr>
      <w:bookmarkStart w:id="0" w:name="_GoBack"/>
      <w:bookmarkEnd w:id="0"/>
      <w:r>
        <w:rPr>
          <w:rFonts w:eastAsia="Calibri" w:cs="Times New Roman"/>
          <w:b/>
          <w:szCs w:val="22"/>
          <w:lang w:val="en-CA"/>
        </w:rPr>
        <w:t>HIST 206-601</w:t>
      </w:r>
    </w:p>
    <w:p w:rsidR="007A1C40" w:rsidRPr="007A1C40" w:rsidRDefault="007A1C40" w:rsidP="007A1C40">
      <w:pPr>
        <w:jc w:val="center"/>
        <w:rPr>
          <w:rFonts w:eastAsia="Calibri" w:cs="Times New Roman"/>
          <w:szCs w:val="22"/>
          <w:lang w:val="en-CA"/>
        </w:rPr>
      </w:pPr>
      <w:r>
        <w:rPr>
          <w:rFonts w:eastAsia="Calibri" w:cs="Times New Roman"/>
          <w:b/>
          <w:szCs w:val="22"/>
          <w:lang w:val="en-CA"/>
        </w:rPr>
        <w:t>Merchants, Missionaries, and Soldiers</w:t>
      </w:r>
      <w:r w:rsidRPr="007A1C40">
        <w:rPr>
          <w:rFonts w:eastAsia="Calibri" w:cs="Times New Roman"/>
          <w:b/>
          <w:szCs w:val="22"/>
          <w:lang w:val="en-CA"/>
        </w:rPr>
        <w:t xml:space="preserve">: </w:t>
      </w:r>
      <w:r>
        <w:rPr>
          <w:rFonts w:eastAsia="Calibri" w:cs="Times New Roman"/>
          <w:b/>
          <w:szCs w:val="22"/>
          <w:lang w:val="en-CA"/>
        </w:rPr>
        <w:t xml:space="preserve">Creating </w:t>
      </w:r>
      <w:r w:rsidRPr="007A1C40">
        <w:rPr>
          <w:rFonts w:eastAsia="Calibri" w:cs="Times New Roman"/>
          <w:b/>
          <w:szCs w:val="22"/>
          <w:lang w:val="en-CA"/>
        </w:rPr>
        <w:t xml:space="preserve">Empires </w:t>
      </w:r>
      <w:r>
        <w:rPr>
          <w:rFonts w:eastAsia="Calibri" w:cs="Times New Roman"/>
          <w:b/>
          <w:szCs w:val="22"/>
          <w:lang w:val="en-CA"/>
        </w:rPr>
        <w:t xml:space="preserve">on the </w:t>
      </w:r>
      <w:r w:rsidRPr="007A1C40">
        <w:rPr>
          <w:rFonts w:eastAsia="Calibri" w:cs="Times New Roman"/>
          <w:b/>
          <w:szCs w:val="22"/>
          <w:lang w:val="en-CA"/>
        </w:rPr>
        <w:t>F</w:t>
      </w:r>
      <w:r>
        <w:rPr>
          <w:rFonts w:eastAsia="Calibri" w:cs="Times New Roman"/>
          <w:b/>
          <w:szCs w:val="22"/>
          <w:lang w:val="en-CA"/>
        </w:rPr>
        <w:t>rontier</w:t>
      </w:r>
      <w:r w:rsidRPr="007A1C40">
        <w:rPr>
          <w:rFonts w:eastAsia="Calibri" w:cs="Times New Roman"/>
          <w:b/>
          <w:szCs w:val="22"/>
          <w:lang w:val="en-CA"/>
        </w:rPr>
        <w:t>, 1</w:t>
      </w:r>
      <w:r>
        <w:rPr>
          <w:rFonts w:eastAsia="Calibri" w:cs="Times New Roman"/>
          <w:b/>
          <w:szCs w:val="22"/>
          <w:lang w:val="en-CA"/>
        </w:rPr>
        <w:t>400-18</w:t>
      </w:r>
      <w:r w:rsidRPr="007A1C40">
        <w:rPr>
          <w:rFonts w:eastAsia="Calibri" w:cs="Times New Roman"/>
          <w:b/>
          <w:szCs w:val="22"/>
          <w:lang w:val="en-CA"/>
        </w:rPr>
        <w:t>00</w:t>
      </w:r>
    </w:p>
    <w:p w:rsidR="007A1C40" w:rsidRDefault="007A1C40" w:rsidP="007A1C40">
      <w:pPr>
        <w:rPr>
          <w:rFonts w:eastAsia="Calibri" w:cs="Times New Roman"/>
          <w:szCs w:val="22"/>
          <w:lang w:val="en-CA"/>
        </w:rPr>
      </w:pPr>
    </w:p>
    <w:p w:rsidR="00737C0F" w:rsidRDefault="00737C0F" w:rsidP="00737C0F">
      <w:pPr>
        <w:rPr>
          <w:rFonts w:eastAsia="Calibri" w:cs="Times New Roman"/>
          <w:szCs w:val="22"/>
          <w:lang w:val="en-CA"/>
        </w:rPr>
      </w:pPr>
      <w:r>
        <w:rPr>
          <w:rFonts w:eastAsia="Calibri" w:cs="Times New Roman"/>
          <w:szCs w:val="22"/>
          <w:lang w:val="en-CA"/>
        </w:rPr>
        <w:t xml:space="preserve">Instructor: Janine </w:t>
      </w:r>
      <w:r w:rsidRPr="00737C0F">
        <w:rPr>
          <w:rFonts w:eastAsia="Calibri" w:cs="Times New Roman"/>
          <w:szCs w:val="22"/>
          <w:lang w:val="en-CA"/>
        </w:rPr>
        <w:t>van Vliet</w:t>
      </w:r>
    </w:p>
    <w:p w:rsidR="00737C0F" w:rsidRDefault="00AD48DC" w:rsidP="00737C0F">
      <w:pPr>
        <w:rPr>
          <w:rFonts w:eastAsia="Calibri" w:cs="Times New Roman"/>
          <w:szCs w:val="22"/>
          <w:lang w:val="en-CA"/>
        </w:rPr>
      </w:pPr>
      <w:hyperlink r:id="rId8" w:history="1">
        <w:r w:rsidR="00737C0F" w:rsidRPr="00183D2C">
          <w:rPr>
            <w:rStyle w:val="Hyperlink"/>
            <w:rFonts w:eastAsia="Calibri" w:cs="Times New Roman"/>
            <w:szCs w:val="22"/>
            <w:lang w:val="en-CA"/>
          </w:rPr>
          <w:t>janinev@sas.upenn.edu</w:t>
        </w:r>
      </w:hyperlink>
    </w:p>
    <w:p w:rsidR="00737C0F" w:rsidRPr="00737C0F" w:rsidRDefault="00737C0F" w:rsidP="00737C0F">
      <w:pPr>
        <w:rPr>
          <w:rFonts w:eastAsia="Calibri" w:cs="Times New Roman"/>
          <w:szCs w:val="22"/>
          <w:lang w:val="en-CA"/>
        </w:rPr>
      </w:pPr>
    </w:p>
    <w:p w:rsidR="00737C0F" w:rsidRPr="00737C0F" w:rsidRDefault="00737C0F" w:rsidP="00737C0F">
      <w:pPr>
        <w:rPr>
          <w:rFonts w:eastAsia="Calibri" w:cs="Times New Roman"/>
          <w:szCs w:val="22"/>
          <w:lang w:val="en-CA"/>
        </w:rPr>
      </w:pPr>
      <w:r w:rsidRPr="00737C0F">
        <w:rPr>
          <w:rFonts w:eastAsia="Calibri" w:cs="Times New Roman"/>
          <w:szCs w:val="22"/>
          <w:lang w:val="en-CA"/>
        </w:rPr>
        <w:t>R 5:00-8:00</w:t>
      </w:r>
    </w:p>
    <w:p w:rsidR="00737C0F" w:rsidRPr="00737C0F" w:rsidRDefault="00737C0F" w:rsidP="00737C0F">
      <w:pPr>
        <w:rPr>
          <w:rFonts w:eastAsia="Calibri" w:cs="Times New Roman"/>
          <w:szCs w:val="22"/>
          <w:lang w:val="en-CA"/>
        </w:rPr>
      </w:pPr>
      <w:r w:rsidRPr="00737C0F">
        <w:rPr>
          <w:rFonts w:eastAsia="Calibri" w:cs="Times New Roman"/>
          <w:szCs w:val="22"/>
          <w:lang w:val="en-CA"/>
        </w:rPr>
        <w:t>Fisher-Bennett Hall 141</w:t>
      </w:r>
    </w:p>
    <w:p w:rsidR="00737C0F" w:rsidRPr="00737C0F" w:rsidRDefault="00737C0F" w:rsidP="00737C0F">
      <w:pPr>
        <w:rPr>
          <w:rFonts w:eastAsia="Calibri" w:cs="Times New Roman"/>
          <w:szCs w:val="22"/>
          <w:lang w:val="en-CA"/>
        </w:rPr>
      </w:pPr>
    </w:p>
    <w:p w:rsidR="00737C0F" w:rsidRDefault="00737C0F" w:rsidP="007A1C40">
      <w:pPr>
        <w:rPr>
          <w:rFonts w:eastAsia="Calibri" w:cs="Times New Roman"/>
          <w:szCs w:val="22"/>
          <w:lang w:val="en-CA"/>
        </w:rPr>
      </w:pPr>
      <w:r w:rsidRPr="00737C0F">
        <w:rPr>
          <w:rFonts w:eastAsia="Calibri" w:cs="Times New Roman"/>
          <w:szCs w:val="22"/>
          <w:lang w:val="en-CA"/>
        </w:rPr>
        <w:t>Office Hours</w:t>
      </w:r>
      <w:r>
        <w:rPr>
          <w:rFonts w:eastAsia="Calibri" w:cs="Times New Roman"/>
          <w:szCs w:val="22"/>
          <w:lang w:val="en-CA"/>
        </w:rPr>
        <w:t>:</w:t>
      </w:r>
      <w:r w:rsidRPr="00737C0F">
        <w:rPr>
          <w:rFonts w:eastAsia="Calibri" w:cs="Times New Roman"/>
          <w:szCs w:val="22"/>
          <w:lang w:val="en-CA"/>
        </w:rPr>
        <w:t xml:space="preserve"> Thursday 3:30-4:30</w:t>
      </w:r>
      <w:r w:rsidR="00281709">
        <w:rPr>
          <w:rFonts w:eastAsia="Calibri" w:cs="Times New Roman"/>
          <w:szCs w:val="22"/>
          <w:lang w:val="en-CA"/>
        </w:rPr>
        <w:t xml:space="preserve"> in</w:t>
      </w:r>
      <w:r>
        <w:rPr>
          <w:rFonts w:eastAsia="Calibri" w:cs="Times New Roman"/>
          <w:szCs w:val="22"/>
          <w:lang w:val="en-CA"/>
        </w:rPr>
        <w:t xml:space="preserve"> Mark’s Café</w:t>
      </w:r>
      <w:r w:rsidR="00281709">
        <w:rPr>
          <w:rFonts w:eastAsia="Calibri" w:cs="Times New Roman"/>
          <w:szCs w:val="22"/>
          <w:lang w:val="en-CA"/>
        </w:rPr>
        <w:t xml:space="preserve"> (basement of Van Pelt library)</w:t>
      </w:r>
      <w:r>
        <w:rPr>
          <w:rFonts w:eastAsia="Calibri" w:cs="Times New Roman"/>
          <w:szCs w:val="22"/>
          <w:lang w:val="en-CA"/>
        </w:rPr>
        <w:t>, and by appointment</w:t>
      </w:r>
    </w:p>
    <w:p w:rsidR="00737C0F" w:rsidRPr="007A1C40" w:rsidRDefault="00737C0F" w:rsidP="007A1C40">
      <w:pPr>
        <w:rPr>
          <w:rFonts w:eastAsia="Calibri" w:cs="Times New Roman"/>
          <w:szCs w:val="22"/>
          <w:lang w:val="en-CA"/>
        </w:rPr>
      </w:pPr>
    </w:p>
    <w:p w:rsidR="007A1C40" w:rsidRPr="007A1C40" w:rsidRDefault="007A1C40" w:rsidP="007A1C40">
      <w:pPr>
        <w:rPr>
          <w:rFonts w:eastAsia="Calibri" w:cs="Times New Roman"/>
          <w:b/>
          <w:szCs w:val="22"/>
          <w:u w:val="single"/>
          <w:lang w:val="en-CA"/>
        </w:rPr>
      </w:pPr>
      <w:r w:rsidRPr="007A1C40">
        <w:rPr>
          <w:rFonts w:eastAsia="Calibri" w:cs="Times New Roman"/>
          <w:b/>
          <w:szCs w:val="22"/>
          <w:u w:val="single"/>
          <w:lang w:val="en-CA"/>
        </w:rPr>
        <w:t>Course Overview</w:t>
      </w:r>
    </w:p>
    <w:p w:rsidR="007A1C40" w:rsidRPr="007A1C40" w:rsidRDefault="007A1C40" w:rsidP="007A1C40">
      <w:pPr>
        <w:rPr>
          <w:rFonts w:eastAsia="Calibri" w:cs="Times New Roman"/>
          <w:szCs w:val="22"/>
          <w:lang w:val="en-CA"/>
        </w:rPr>
      </w:pPr>
      <w:r w:rsidRPr="007A1C40">
        <w:rPr>
          <w:rFonts w:eastAsia="Calibri" w:cs="Times New Roman"/>
          <w:szCs w:val="22"/>
          <w:lang w:val="en-CA"/>
        </w:rPr>
        <w:t>The states of the early modern world transformed themselves into empires, both territorial and overseas, through the mobilization of individuals: missionaries, soldiers, merchants, and settlers. The “discovery” of new lands, the globalization of the market, and the (in)voluntary movement of peoples spurred this growth in a variety of ways. This course explores the increasingly global interactions of empires and peoples from two perspectives: the center of empires and their frontiers. What were the political, economic, and cultural goals of the state, and how were they made manifest? How did people groups who came into contact with empire react to the state, and how did different empires respond to these challenges? By examining empires from both core and periphery, students will understand the global forces at play in the early modern world and their influence in building and maintaining empires into the twentieth century.</w:t>
      </w:r>
    </w:p>
    <w:p w:rsidR="007A1C40" w:rsidRPr="007A1C40" w:rsidRDefault="007A1C40" w:rsidP="007A1C40">
      <w:pPr>
        <w:rPr>
          <w:rFonts w:eastAsia="Calibri" w:cs="Times New Roman"/>
          <w:szCs w:val="22"/>
          <w:lang w:val="en-CA"/>
        </w:rPr>
      </w:pPr>
    </w:p>
    <w:p w:rsidR="007A1C40" w:rsidRPr="007A1C40" w:rsidRDefault="007A1C40" w:rsidP="007A1C40">
      <w:pPr>
        <w:tabs>
          <w:tab w:val="left" w:pos="3681"/>
        </w:tabs>
        <w:rPr>
          <w:rFonts w:eastAsia="Calibri" w:cs="Times New Roman"/>
          <w:b/>
          <w:szCs w:val="22"/>
          <w:u w:val="single"/>
          <w:lang w:val="en-CA"/>
        </w:rPr>
      </w:pPr>
      <w:r w:rsidRPr="007A1C40">
        <w:rPr>
          <w:rFonts w:eastAsia="Calibri" w:cs="Times New Roman"/>
          <w:b/>
          <w:szCs w:val="22"/>
          <w:u w:val="single"/>
          <w:lang w:val="en-CA"/>
        </w:rPr>
        <w:t>Required Texts</w:t>
      </w:r>
    </w:p>
    <w:p w:rsidR="007A1C40" w:rsidRPr="007A1C40" w:rsidRDefault="007A1C40" w:rsidP="007A1C40">
      <w:pPr>
        <w:tabs>
          <w:tab w:val="left" w:pos="3681"/>
        </w:tabs>
        <w:rPr>
          <w:rFonts w:eastAsia="Calibri" w:cs="Times New Roman"/>
          <w:b/>
          <w:szCs w:val="22"/>
          <w:u w:val="single"/>
          <w:lang w:val="en-CA"/>
        </w:rPr>
      </w:pPr>
    </w:p>
    <w:p w:rsidR="007A1C40" w:rsidRPr="007A1C40" w:rsidRDefault="007A1C40" w:rsidP="007A1C40">
      <w:pPr>
        <w:rPr>
          <w:rFonts w:eastAsia="Calibri" w:cs="Times New Roman"/>
          <w:szCs w:val="22"/>
          <w:lang w:val="en-CA"/>
        </w:rPr>
      </w:pPr>
      <w:r w:rsidRPr="007A1C40">
        <w:rPr>
          <w:rFonts w:eastAsia="Calibri" w:cs="Times New Roman"/>
          <w:szCs w:val="22"/>
          <w:lang w:val="en-CA"/>
        </w:rPr>
        <w:t xml:space="preserve">Charles Parker, </w:t>
      </w:r>
      <w:r w:rsidRPr="007A1C40">
        <w:rPr>
          <w:rFonts w:eastAsia="Calibri" w:cs="Times New Roman"/>
          <w:i/>
          <w:szCs w:val="22"/>
          <w:lang w:val="en-CA"/>
        </w:rPr>
        <w:t xml:space="preserve">Global Interactions in the Early Modern Age, 1400-1800 </w:t>
      </w:r>
      <w:r w:rsidRPr="007A1C40">
        <w:rPr>
          <w:rFonts w:eastAsia="Calibri" w:cs="Times New Roman"/>
          <w:szCs w:val="22"/>
          <w:lang w:val="en-CA"/>
        </w:rPr>
        <w:t>(Cambridge, 2010)</w:t>
      </w:r>
    </w:p>
    <w:p w:rsidR="007A1C40" w:rsidRPr="007A1C40" w:rsidRDefault="007A1C40" w:rsidP="007A1C40">
      <w:pPr>
        <w:rPr>
          <w:rFonts w:eastAsia="Calibri" w:cs="Times New Roman"/>
          <w:szCs w:val="22"/>
          <w:lang w:val="en-CA"/>
        </w:rPr>
      </w:pPr>
      <w:r w:rsidRPr="007A1C40">
        <w:rPr>
          <w:rFonts w:eastAsia="Calibri" w:cs="Times New Roman"/>
          <w:szCs w:val="22"/>
          <w:lang w:val="en-CA"/>
        </w:rPr>
        <w:t xml:space="preserve">David Ringrose, </w:t>
      </w:r>
      <w:r w:rsidRPr="007A1C40">
        <w:rPr>
          <w:rFonts w:eastAsia="Calibri" w:cs="Times New Roman"/>
          <w:i/>
          <w:szCs w:val="22"/>
          <w:lang w:val="en-CA"/>
        </w:rPr>
        <w:t xml:space="preserve">Expansion and Global Interaction, 1200-1700 </w:t>
      </w:r>
      <w:r w:rsidRPr="007A1C40">
        <w:rPr>
          <w:rFonts w:eastAsia="Calibri" w:cs="Times New Roman"/>
          <w:szCs w:val="22"/>
          <w:lang w:val="en-CA"/>
        </w:rPr>
        <w:t>(Longman, 2001)</w:t>
      </w:r>
    </w:p>
    <w:p w:rsidR="007A1C40" w:rsidRPr="007A1C40" w:rsidRDefault="007A1C40" w:rsidP="007A1C40">
      <w:pPr>
        <w:rPr>
          <w:rFonts w:eastAsia="Calibri" w:cs="Times New Roman"/>
          <w:szCs w:val="22"/>
          <w:lang w:val="en-CA"/>
        </w:rPr>
      </w:pPr>
      <w:r w:rsidRPr="007A1C40">
        <w:rPr>
          <w:rFonts w:eastAsia="Calibri" w:cs="Times New Roman"/>
          <w:szCs w:val="22"/>
          <w:lang w:val="en-CA"/>
        </w:rPr>
        <w:t>Additional readings will be made available on Canvas throughout the semester.</w:t>
      </w:r>
    </w:p>
    <w:p w:rsidR="007A1C40" w:rsidRPr="007A1C40" w:rsidRDefault="007A1C40" w:rsidP="007A1C40">
      <w:pPr>
        <w:rPr>
          <w:rFonts w:eastAsia="Calibri" w:cs="Times New Roman"/>
          <w:szCs w:val="22"/>
          <w:lang w:val="en-CA"/>
        </w:rPr>
      </w:pPr>
    </w:p>
    <w:p w:rsidR="007A1C40" w:rsidRPr="007A1C40" w:rsidRDefault="007A1C40" w:rsidP="007A1C40">
      <w:pPr>
        <w:rPr>
          <w:rFonts w:eastAsia="Calibri" w:cs="Times New Roman"/>
          <w:b/>
          <w:szCs w:val="22"/>
          <w:u w:val="single"/>
          <w:lang w:val="en-CA"/>
        </w:rPr>
      </w:pPr>
      <w:r w:rsidRPr="007A1C40">
        <w:rPr>
          <w:rFonts w:eastAsia="Calibri" w:cs="Times New Roman"/>
          <w:b/>
          <w:szCs w:val="22"/>
          <w:u w:val="single"/>
          <w:lang w:val="en-CA"/>
        </w:rPr>
        <w:t>Assignments</w:t>
      </w:r>
    </w:p>
    <w:p w:rsidR="007A1C40" w:rsidRPr="007A1C40" w:rsidRDefault="007A1C40" w:rsidP="007A1C40">
      <w:pPr>
        <w:ind w:firstLine="720"/>
        <w:rPr>
          <w:rFonts w:eastAsia="Calibri" w:cs="Times New Roman"/>
          <w:szCs w:val="22"/>
          <w:lang w:val="en-CA"/>
        </w:rPr>
      </w:pPr>
    </w:p>
    <w:p w:rsidR="007A1C40" w:rsidRDefault="00832D6B" w:rsidP="007A1C40">
      <w:pPr>
        <w:rPr>
          <w:rFonts w:eastAsia="Calibri" w:cs="Times New Roman"/>
          <w:szCs w:val="22"/>
          <w:lang w:val="en-CA"/>
        </w:rPr>
      </w:pPr>
      <w:r>
        <w:rPr>
          <w:rFonts w:eastAsia="Calibri" w:cs="Times New Roman"/>
          <w:szCs w:val="22"/>
          <w:lang w:val="en-CA"/>
        </w:rPr>
        <w:t>10</w:t>
      </w:r>
      <w:r w:rsidR="007A1C40">
        <w:rPr>
          <w:rFonts w:eastAsia="Calibri" w:cs="Times New Roman"/>
          <w:szCs w:val="22"/>
          <w:lang w:val="en-CA"/>
        </w:rPr>
        <w:t>%</w:t>
      </w:r>
      <w:r w:rsidR="007A1C40">
        <w:rPr>
          <w:rFonts w:eastAsia="Calibri" w:cs="Times New Roman"/>
          <w:szCs w:val="22"/>
          <w:lang w:val="en-CA"/>
        </w:rPr>
        <w:tab/>
      </w:r>
      <w:r w:rsidR="000659ED">
        <w:rPr>
          <w:rFonts w:eastAsia="Calibri" w:cs="Times New Roman"/>
          <w:szCs w:val="22"/>
          <w:lang w:val="en-CA"/>
        </w:rPr>
        <w:t>Discussion Leader in one week’s class</w:t>
      </w:r>
      <w:r w:rsidR="007A1C40">
        <w:rPr>
          <w:rFonts w:eastAsia="Calibri" w:cs="Times New Roman"/>
          <w:szCs w:val="22"/>
          <w:lang w:val="en-CA"/>
        </w:rPr>
        <w:t xml:space="preserve"> </w:t>
      </w:r>
    </w:p>
    <w:p w:rsidR="007A1C40" w:rsidRPr="00F20707" w:rsidRDefault="00346AB0" w:rsidP="007A1C40">
      <w:pPr>
        <w:rPr>
          <w:rFonts w:eastAsia="Calibri" w:cs="Times New Roman"/>
          <w:szCs w:val="22"/>
          <w:lang w:val="en-CA"/>
        </w:rPr>
      </w:pPr>
      <w:r>
        <w:rPr>
          <w:rFonts w:eastAsia="Calibri" w:cs="Times New Roman"/>
          <w:szCs w:val="22"/>
          <w:lang w:val="en-CA"/>
        </w:rPr>
        <w:t>15</w:t>
      </w:r>
      <w:r w:rsidR="007A1C40">
        <w:rPr>
          <w:rFonts w:eastAsia="Calibri" w:cs="Times New Roman"/>
          <w:szCs w:val="22"/>
          <w:lang w:val="en-CA"/>
        </w:rPr>
        <w:t xml:space="preserve">% </w:t>
      </w:r>
      <w:r w:rsidR="007A1C40">
        <w:rPr>
          <w:rFonts w:eastAsia="Calibri" w:cs="Times New Roman"/>
          <w:szCs w:val="22"/>
          <w:lang w:val="en-CA"/>
        </w:rPr>
        <w:tab/>
        <w:t>Participation</w:t>
      </w:r>
      <w:r w:rsidR="00F20707">
        <w:rPr>
          <w:rFonts w:eastAsia="Calibri" w:cs="Times New Roman"/>
          <w:szCs w:val="22"/>
          <w:lang w:val="en-CA"/>
        </w:rPr>
        <w:t xml:space="preserve"> (regular attendance and </w:t>
      </w:r>
      <w:r w:rsidR="00F20707">
        <w:rPr>
          <w:rFonts w:eastAsia="Calibri" w:cs="Times New Roman"/>
          <w:i/>
          <w:szCs w:val="22"/>
          <w:lang w:val="en-CA"/>
        </w:rPr>
        <w:t>active</w:t>
      </w:r>
      <w:r w:rsidR="00F20707">
        <w:rPr>
          <w:rFonts w:eastAsia="Calibri" w:cs="Times New Roman"/>
          <w:szCs w:val="22"/>
          <w:lang w:val="en-CA"/>
        </w:rPr>
        <w:t xml:space="preserve"> participation in class each week)</w:t>
      </w:r>
    </w:p>
    <w:p w:rsidR="007A1C40" w:rsidRPr="007A1C40" w:rsidRDefault="00346AB0" w:rsidP="007A1C40">
      <w:pPr>
        <w:rPr>
          <w:rFonts w:eastAsia="Calibri" w:cs="Times New Roman"/>
          <w:szCs w:val="22"/>
          <w:lang w:val="en-CA"/>
        </w:rPr>
      </w:pPr>
      <w:r>
        <w:rPr>
          <w:rFonts w:eastAsia="Calibri" w:cs="Times New Roman"/>
          <w:szCs w:val="22"/>
          <w:lang w:val="en-CA"/>
        </w:rPr>
        <w:t>20</w:t>
      </w:r>
      <w:r w:rsidR="007A1C40" w:rsidRPr="007A1C40">
        <w:rPr>
          <w:rFonts w:eastAsia="Calibri" w:cs="Times New Roman"/>
          <w:szCs w:val="22"/>
          <w:lang w:val="en-CA"/>
        </w:rPr>
        <w:t>%</w:t>
      </w:r>
      <w:r w:rsidR="007A1C40" w:rsidRPr="007A1C40">
        <w:rPr>
          <w:rFonts w:eastAsia="Calibri" w:cs="Times New Roman"/>
          <w:szCs w:val="22"/>
          <w:lang w:val="en-CA"/>
        </w:rPr>
        <w:tab/>
        <w:t>In-class Midterm</w:t>
      </w:r>
    </w:p>
    <w:p w:rsidR="007A1C40" w:rsidRPr="007A1C40" w:rsidRDefault="00832D6B" w:rsidP="007A1C40">
      <w:pPr>
        <w:ind w:left="720" w:hanging="720"/>
        <w:rPr>
          <w:rFonts w:eastAsia="Calibri" w:cs="Times New Roman"/>
          <w:szCs w:val="22"/>
          <w:lang w:val="en-CA"/>
        </w:rPr>
      </w:pPr>
      <w:r>
        <w:rPr>
          <w:rFonts w:eastAsia="Calibri" w:cs="Times New Roman"/>
          <w:szCs w:val="22"/>
          <w:lang w:val="en-CA"/>
        </w:rPr>
        <w:t>25</w:t>
      </w:r>
      <w:r w:rsidR="007A1C40" w:rsidRPr="007A1C40">
        <w:rPr>
          <w:rFonts w:eastAsia="Calibri" w:cs="Times New Roman"/>
          <w:szCs w:val="22"/>
          <w:lang w:val="en-CA"/>
        </w:rPr>
        <w:t>%</w:t>
      </w:r>
      <w:r w:rsidR="007A1C40" w:rsidRPr="007A1C40">
        <w:rPr>
          <w:rFonts w:eastAsia="Calibri" w:cs="Times New Roman"/>
          <w:szCs w:val="22"/>
          <w:lang w:val="en-CA"/>
        </w:rPr>
        <w:tab/>
      </w:r>
      <w:r w:rsidR="00346AB0">
        <w:rPr>
          <w:rFonts w:eastAsia="Calibri" w:cs="Times New Roman"/>
          <w:szCs w:val="22"/>
          <w:lang w:val="en-CA"/>
        </w:rPr>
        <w:t>2</w:t>
      </w:r>
      <w:r w:rsidR="007A1C40" w:rsidRPr="007A1C40">
        <w:rPr>
          <w:rFonts w:eastAsia="Calibri" w:cs="Times New Roman"/>
          <w:szCs w:val="22"/>
          <w:lang w:val="en-CA"/>
        </w:rPr>
        <w:t xml:space="preserve"> Primary Source papers: use at least two primary sources to write a short paper (4-5 pg) which: </w:t>
      </w:r>
    </w:p>
    <w:p w:rsidR="007A1C40" w:rsidRPr="007A1C40" w:rsidRDefault="007A1C40" w:rsidP="007A1C40">
      <w:pPr>
        <w:ind w:left="720"/>
        <w:rPr>
          <w:rFonts w:eastAsia="Calibri" w:cs="Times New Roman"/>
          <w:szCs w:val="22"/>
          <w:lang w:val="en-CA"/>
        </w:rPr>
      </w:pPr>
      <w:r w:rsidRPr="007A1C40">
        <w:rPr>
          <w:rFonts w:eastAsia="Calibri" w:cs="Times New Roman"/>
          <w:szCs w:val="22"/>
          <w:lang w:val="en-CA"/>
        </w:rPr>
        <w:t>1) briefly explains historical background of the author, the writing, and the topic of discussion</w:t>
      </w:r>
    </w:p>
    <w:p w:rsidR="007A1C40" w:rsidRPr="007A1C40" w:rsidRDefault="007A1C40" w:rsidP="007A1C40">
      <w:pPr>
        <w:ind w:left="720"/>
        <w:rPr>
          <w:rFonts w:eastAsia="Calibri" w:cs="Times New Roman"/>
          <w:szCs w:val="22"/>
          <w:lang w:val="en-CA"/>
        </w:rPr>
      </w:pPr>
      <w:r w:rsidRPr="007A1C40">
        <w:rPr>
          <w:rFonts w:eastAsia="Calibri" w:cs="Times New Roman"/>
          <w:szCs w:val="22"/>
          <w:lang w:val="en-CA"/>
        </w:rPr>
        <w:t xml:space="preserve">2) analyzes the source in relation to the issues we have discussed in class relevant to empire-building from core </w:t>
      </w:r>
      <w:r w:rsidR="00832D6B">
        <w:rPr>
          <w:rFonts w:eastAsia="Calibri" w:cs="Times New Roman"/>
          <w:szCs w:val="22"/>
          <w:lang w:val="en-CA"/>
        </w:rPr>
        <w:t>and/</w:t>
      </w:r>
      <w:r w:rsidRPr="007A1C40">
        <w:rPr>
          <w:rFonts w:eastAsia="Calibri" w:cs="Times New Roman"/>
          <w:szCs w:val="22"/>
          <w:lang w:val="en-CA"/>
        </w:rPr>
        <w:t>or periphery</w:t>
      </w:r>
      <w:r w:rsidR="00E9075C">
        <w:rPr>
          <w:rFonts w:eastAsia="Calibri" w:cs="Times New Roman"/>
          <w:szCs w:val="22"/>
          <w:lang w:val="en-CA"/>
        </w:rPr>
        <w:t xml:space="preserve">. These can be turned in any week at the BEGINNING of class; the first must be turned in before the midterm. </w:t>
      </w:r>
    </w:p>
    <w:p w:rsidR="007A1C40" w:rsidRPr="007A1C40" w:rsidRDefault="007A1C40" w:rsidP="007A1C40">
      <w:pPr>
        <w:rPr>
          <w:rFonts w:eastAsia="Calibri" w:cs="Times New Roman"/>
          <w:szCs w:val="22"/>
          <w:lang w:val="en-CA"/>
        </w:rPr>
      </w:pPr>
      <w:r w:rsidRPr="007A1C40">
        <w:rPr>
          <w:rFonts w:eastAsia="Calibri" w:cs="Times New Roman"/>
          <w:szCs w:val="22"/>
          <w:lang w:val="en-CA"/>
        </w:rPr>
        <w:t>30%</w:t>
      </w:r>
      <w:r w:rsidRPr="007A1C40">
        <w:rPr>
          <w:rFonts w:eastAsia="Calibri" w:cs="Times New Roman"/>
          <w:szCs w:val="22"/>
          <w:lang w:val="en-CA"/>
        </w:rPr>
        <w:tab/>
        <w:t>Final (take home essay)</w:t>
      </w:r>
    </w:p>
    <w:p w:rsidR="007A1C40" w:rsidRPr="007A1C40" w:rsidRDefault="007A1C40" w:rsidP="007A1C40">
      <w:pPr>
        <w:ind w:left="720"/>
        <w:rPr>
          <w:rFonts w:eastAsia="Calibri" w:cs="Times New Roman"/>
          <w:szCs w:val="22"/>
          <w:lang w:val="en-CA"/>
        </w:rPr>
      </w:pPr>
    </w:p>
    <w:p w:rsidR="00F20707" w:rsidRPr="00F20707" w:rsidRDefault="00F20707" w:rsidP="007A1C40">
      <w:pPr>
        <w:rPr>
          <w:rFonts w:eastAsia="Calibri" w:cs="Times New Roman"/>
          <w:b/>
          <w:szCs w:val="22"/>
          <w:u w:val="single"/>
          <w:lang w:val="en-CA"/>
        </w:rPr>
      </w:pPr>
      <w:r w:rsidRPr="00F20707">
        <w:rPr>
          <w:rFonts w:eastAsia="Calibri" w:cs="Times New Roman"/>
          <w:b/>
          <w:szCs w:val="22"/>
          <w:u w:val="single"/>
          <w:lang w:val="en-CA"/>
        </w:rPr>
        <w:t>Guidelines</w:t>
      </w:r>
    </w:p>
    <w:p w:rsidR="00F20707" w:rsidRPr="00F20707" w:rsidRDefault="00F20707" w:rsidP="007A1C40">
      <w:pPr>
        <w:rPr>
          <w:rFonts w:eastAsia="Calibri" w:cs="Times New Roman"/>
          <w:szCs w:val="22"/>
          <w:lang w:val="en-CA"/>
        </w:rPr>
      </w:pPr>
    </w:p>
    <w:p w:rsidR="00F20707" w:rsidRDefault="00F20707" w:rsidP="00F20707">
      <w:pPr>
        <w:autoSpaceDE w:val="0"/>
        <w:autoSpaceDN w:val="0"/>
        <w:adjustRightInd w:val="0"/>
        <w:rPr>
          <w:rFonts w:cs="Times New Roman"/>
          <w:color w:val="000000"/>
        </w:rPr>
      </w:pPr>
      <w:r>
        <w:rPr>
          <w:rFonts w:eastAsia="Calibri" w:cs="Times New Roman"/>
          <w:szCs w:val="22"/>
          <w:lang w:val="en-CA"/>
        </w:rPr>
        <w:t>This course meets once weekly for three hours. Our time together will be split into lecture and discussion. E</w:t>
      </w:r>
      <w:r w:rsidR="004C5B58">
        <w:rPr>
          <w:rFonts w:eastAsia="Calibri" w:cs="Times New Roman"/>
          <w:szCs w:val="22"/>
          <w:lang w:val="en-CA"/>
        </w:rPr>
        <w:t xml:space="preserve">ach week, one student will open our discussion by </w:t>
      </w:r>
      <w:r>
        <w:rPr>
          <w:rFonts w:eastAsia="Calibri" w:cs="Times New Roman"/>
          <w:szCs w:val="22"/>
          <w:lang w:val="en-CA"/>
        </w:rPr>
        <w:t>introduc</w:t>
      </w:r>
      <w:r w:rsidR="004C5B58">
        <w:rPr>
          <w:rFonts w:eastAsia="Calibri" w:cs="Times New Roman"/>
          <w:szCs w:val="22"/>
          <w:lang w:val="en-CA"/>
        </w:rPr>
        <w:t>ing the readings and providing</w:t>
      </w:r>
      <w:r>
        <w:rPr>
          <w:rFonts w:eastAsia="Calibri" w:cs="Times New Roman"/>
          <w:szCs w:val="22"/>
          <w:lang w:val="en-CA"/>
        </w:rPr>
        <w:t xml:space="preserve"> some discussion questions to guide our conversation. </w:t>
      </w:r>
    </w:p>
    <w:p w:rsidR="00F20707" w:rsidRPr="00364611" w:rsidRDefault="00F20707" w:rsidP="00F20707">
      <w:pPr>
        <w:autoSpaceDE w:val="0"/>
        <w:autoSpaceDN w:val="0"/>
        <w:adjustRightInd w:val="0"/>
        <w:rPr>
          <w:rFonts w:cs="Times New Roman"/>
          <w:color w:val="000000"/>
        </w:rPr>
      </w:pPr>
      <w:r w:rsidRPr="00364611">
        <w:rPr>
          <w:rFonts w:cs="Times New Roman"/>
          <w:color w:val="000000"/>
        </w:rPr>
        <w:lastRenderedPageBreak/>
        <w:t xml:space="preserve">You are expected to complete the assigned readings </w:t>
      </w:r>
      <w:r>
        <w:rPr>
          <w:rFonts w:cs="Times New Roman"/>
          <w:color w:val="000000"/>
        </w:rPr>
        <w:t xml:space="preserve">before class </w:t>
      </w:r>
      <w:r w:rsidRPr="00364611">
        <w:rPr>
          <w:rFonts w:cs="Times New Roman"/>
          <w:color w:val="000000"/>
        </w:rPr>
        <w:t>and come to class prepared to discuss them with your classmates. Some helpful things to think about when reading</w:t>
      </w:r>
      <w:r w:rsidR="00281709">
        <w:rPr>
          <w:rFonts w:cs="Times New Roman"/>
          <w:color w:val="000000"/>
        </w:rPr>
        <w:t xml:space="preserve"> (both primary and secondary sources)</w:t>
      </w:r>
      <w:r w:rsidRPr="00364611">
        <w:rPr>
          <w:rFonts w:cs="Times New Roman"/>
          <w:color w:val="000000"/>
        </w:rPr>
        <w:t>:</w:t>
      </w:r>
    </w:p>
    <w:p w:rsidR="00F20707" w:rsidRPr="00364611" w:rsidRDefault="00F20707" w:rsidP="00F20707">
      <w:pPr>
        <w:pStyle w:val="ListParagraph"/>
        <w:numPr>
          <w:ilvl w:val="0"/>
          <w:numId w:val="29"/>
        </w:numPr>
        <w:autoSpaceDE w:val="0"/>
        <w:autoSpaceDN w:val="0"/>
        <w:adjustRightInd w:val="0"/>
        <w:rPr>
          <w:rFonts w:cs="Times New Roman"/>
          <w:color w:val="000000"/>
        </w:rPr>
      </w:pPr>
      <w:r w:rsidRPr="00364611">
        <w:rPr>
          <w:rFonts w:cs="Times New Roman"/>
          <w:color w:val="000000"/>
        </w:rPr>
        <w:t>What are the author’s main points?</w:t>
      </w:r>
    </w:p>
    <w:p w:rsidR="00F20707" w:rsidRPr="00364611" w:rsidRDefault="001F0685" w:rsidP="00F20707">
      <w:pPr>
        <w:pStyle w:val="ListParagraph"/>
        <w:numPr>
          <w:ilvl w:val="0"/>
          <w:numId w:val="29"/>
        </w:numPr>
        <w:autoSpaceDE w:val="0"/>
        <w:autoSpaceDN w:val="0"/>
        <w:adjustRightInd w:val="0"/>
        <w:rPr>
          <w:rFonts w:cs="Times New Roman"/>
          <w:color w:val="000000"/>
        </w:rPr>
      </w:pPr>
      <w:r>
        <w:rPr>
          <w:rFonts w:cs="Times New Roman"/>
          <w:color w:val="000000"/>
        </w:rPr>
        <w:t>Does the author have any particular biases?</w:t>
      </w:r>
    </w:p>
    <w:p w:rsidR="00F20707" w:rsidRPr="00364611" w:rsidRDefault="00F20707" w:rsidP="00F20707">
      <w:pPr>
        <w:pStyle w:val="ListParagraph"/>
        <w:numPr>
          <w:ilvl w:val="0"/>
          <w:numId w:val="29"/>
        </w:numPr>
        <w:autoSpaceDE w:val="0"/>
        <w:autoSpaceDN w:val="0"/>
        <w:adjustRightInd w:val="0"/>
        <w:rPr>
          <w:rFonts w:cs="Times New Roman"/>
          <w:color w:val="000000"/>
        </w:rPr>
      </w:pPr>
      <w:r w:rsidRPr="00364611">
        <w:rPr>
          <w:rFonts w:cs="Times New Roman"/>
          <w:color w:val="000000"/>
        </w:rPr>
        <w:t>What kinds of sources are used? Are there any drawbacks/limitations?</w:t>
      </w:r>
    </w:p>
    <w:p w:rsidR="00F20707" w:rsidRPr="00364611" w:rsidRDefault="00F20707" w:rsidP="00F20707">
      <w:pPr>
        <w:pStyle w:val="ListParagraph"/>
        <w:numPr>
          <w:ilvl w:val="0"/>
          <w:numId w:val="29"/>
        </w:numPr>
        <w:autoSpaceDE w:val="0"/>
        <w:autoSpaceDN w:val="0"/>
        <w:adjustRightInd w:val="0"/>
        <w:rPr>
          <w:rFonts w:cs="Times New Roman"/>
          <w:color w:val="000000"/>
        </w:rPr>
      </w:pPr>
      <w:r w:rsidRPr="00364611">
        <w:rPr>
          <w:rFonts w:cs="Times New Roman"/>
          <w:color w:val="000000"/>
        </w:rPr>
        <w:t>How does the author’s style/interpretation compare or contrast with other readings from the class?</w:t>
      </w:r>
    </w:p>
    <w:p w:rsidR="00F20707" w:rsidRPr="005B151B" w:rsidRDefault="00F20707" w:rsidP="00F20707">
      <w:pPr>
        <w:pStyle w:val="ListParagraph"/>
        <w:numPr>
          <w:ilvl w:val="0"/>
          <w:numId w:val="29"/>
        </w:numPr>
        <w:autoSpaceDE w:val="0"/>
        <w:autoSpaceDN w:val="0"/>
        <w:adjustRightInd w:val="0"/>
        <w:rPr>
          <w:rFonts w:cs="Times New Roman"/>
          <w:color w:val="000000"/>
        </w:rPr>
      </w:pPr>
      <w:r w:rsidRPr="00364611">
        <w:rPr>
          <w:rFonts w:cs="Times New Roman"/>
          <w:color w:val="000000"/>
        </w:rPr>
        <w:t>Was there any particular statement that struck you or troubled you?</w:t>
      </w:r>
    </w:p>
    <w:p w:rsidR="00737C0F" w:rsidRPr="00F20707" w:rsidRDefault="00737C0F" w:rsidP="00F20707">
      <w:pPr>
        <w:rPr>
          <w:rFonts w:eastAsia="Calibri" w:cs="Times New Roman"/>
          <w:b/>
          <w:bCs/>
          <w:szCs w:val="22"/>
          <w:u w:val="single"/>
        </w:rPr>
      </w:pPr>
    </w:p>
    <w:p w:rsidR="00F20707" w:rsidRPr="00F20707" w:rsidRDefault="00F20707" w:rsidP="00F20707">
      <w:pPr>
        <w:rPr>
          <w:rFonts w:eastAsia="Calibri" w:cs="Times New Roman"/>
          <w:szCs w:val="22"/>
        </w:rPr>
      </w:pPr>
      <w:r>
        <w:rPr>
          <w:rFonts w:eastAsia="Calibri" w:cs="Times New Roman"/>
          <w:szCs w:val="22"/>
        </w:rPr>
        <w:t xml:space="preserve">Laptops are permitted in class to take notes and to consult the readings – I know it is impractical to print </w:t>
      </w:r>
      <w:r w:rsidR="00737C0F">
        <w:rPr>
          <w:rFonts w:eastAsia="Calibri" w:cs="Times New Roman"/>
          <w:szCs w:val="22"/>
        </w:rPr>
        <w:t xml:space="preserve">all </w:t>
      </w:r>
      <w:r>
        <w:rPr>
          <w:rFonts w:eastAsia="Calibri" w:cs="Times New Roman"/>
          <w:szCs w:val="22"/>
        </w:rPr>
        <w:t xml:space="preserve">the readings I will scan for you. That being said, if laptops become a distraction I have no problem </w:t>
      </w:r>
      <w:r w:rsidR="00737C0F">
        <w:rPr>
          <w:rFonts w:eastAsia="Calibri" w:cs="Times New Roman"/>
          <w:szCs w:val="22"/>
        </w:rPr>
        <w:t>changing this policy.</w:t>
      </w:r>
    </w:p>
    <w:p w:rsidR="00F20707" w:rsidRPr="00F20707" w:rsidRDefault="00F20707" w:rsidP="00F20707">
      <w:pPr>
        <w:rPr>
          <w:rFonts w:eastAsia="Calibri" w:cs="Times New Roman"/>
          <w:i/>
          <w:szCs w:val="22"/>
        </w:rPr>
      </w:pPr>
    </w:p>
    <w:p w:rsidR="00F20707" w:rsidRPr="00F20707" w:rsidRDefault="00F20707" w:rsidP="00F20707">
      <w:pPr>
        <w:rPr>
          <w:rFonts w:eastAsia="Calibri" w:cs="Times New Roman"/>
          <w:szCs w:val="22"/>
        </w:rPr>
      </w:pPr>
      <w:r w:rsidRPr="00F20707">
        <w:rPr>
          <w:rFonts w:eastAsia="Calibri" w:cs="Times New Roman"/>
          <w:i/>
          <w:szCs w:val="22"/>
        </w:rPr>
        <w:t>Email communication</w:t>
      </w:r>
      <w:r w:rsidRPr="00F20707">
        <w:rPr>
          <w:rFonts w:eastAsia="Calibri" w:cs="Times New Roman"/>
          <w:szCs w:val="22"/>
        </w:rPr>
        <w:t>: I will attempt to respond to emails within 24 hours but I will not respond to emails sent after 6:30 pm until the following morning. Please be aware that questions regarding paper topics and course content should be discussed in person, either in my scheduled office hours or by appointment.</w:t>
      </w:r>
    </w:p>
    <w:p w:rsidR="00F20707" w:rsidRPr="00F20707" w:rsidRDefault="00F20707" w:rsidP="00F20707">
      <w:pPr>
        <w:rPr>
          <w:rFonts w:eastAsia="Calibri" w:cs="Times New Roman"/>
          <w:szCs w:val="22"/>
        </w:rPr>
      </w:pPr>
    </w:p>
    <w:p w:rsidR="00F20707" w:rsidRPr="00F20707" w:rsidRDefault="00F20707" w:rsidP="00F20707">
      <w:pPr>
        <w:rPr>
          <w:rFonts w:eastAsia="Calibri" w:cs="Times New Roman"/>
          <w:szCs w:val="22"/>
        </w:rPr>
      </w:pPr>
      <w:r w:rsidRPr="00F20707">
        <w:rPr>
          <w:rFonts w:eastAsia="Calibri" w:cs="Times New Roman"/>
          <w:i/>
          <w:szCs w:val="22"/>
        </w:rPr>
        <w:t>Grade Disputes</w:t>
      </w:r>
      <w:r w:rsidRPr="00F20707">
        <w:rPr>
          <w:rFonts w:eastAsia="Calibri" w:cs="Times New Roman"/>
          <w:szCs w:val="22"/>
        </w:rPr>
        <w:t xml:space="preserve">: If you wish to dispute a grade, you may do so </w:t>
      </w:r>
      <w:r w:rsidRPr="00F20707">
        <w:rPr>
          <w:rFonts w:eastAsia="Calibri" w:cs="Times New Roman"/>
          <w:i/>
          <w:iCs/>
          <w:szCs w:val="22"/>
        </w:rPr>
        <w:t xml:space="preserve">in writing at least 24 hours after </w:t>
      </w:r>
      <w:r w:rsidRPr="00F20707">
        <w:rPr>
          <w:rFonts w:eastAsia="Calibri" w:cs="Times New Roman"/>
          <w:szCs w:val="22"/>
        </w:rPr>
        <w:t xml:space="preserve">I have returned the exam or paper. Please provide me a thoughtful (and </w:t>
      </w:r>
      <w:r w:rsidRPr="00F20707">
        <w:rPr>
          <w:rFonts w:eastAsia="Calibri" w:cs="Times New Roman"/>
          <w:i/>
          <w:iCs/>
          <w:szCs w:val="22"/>
        </w:rPr>
        <w:t xml:space="preserve">specific) </w:t>
      </w:r>
      <w:r w:rsidRPr="00F20707">
        <w:rPr>
          <w:rFonts w:eastAsia="Calibri" w:cs="Times New Roman"/>
          <w:szCs w:val="22"/>
        </w:rPr>
        <w:t>justification for why I should reconsider your grade. In doing so, you acknowledge that your grade may go up, it may go down, or it may stay the same.</w:t>
      </w:r>
    </w:p>
    <w:p w:rsidR="00F20707" w:rsidRPr="00F20707" w:rsidRDefault="00F20707" w:rsidP="00F20707">
      <w:pPr>
        <w:rPr>
          <w:rFonts w:eastAsia="Calibri" w:cs="Times New Roman"/>
          <w:szCs w:val="22"/>
        </w:rPr>
      </w:pPr>
    </w:p>
    <w:p w:rsidR="00F20707" w:rsidRPr="00F20707" w:rsidRDefault="00F20707" w:rsidP="00F20707">
      <w:pPr>
        <w:rPr>
          <w:rFonts w:eastAsia="Calibri" w:cs="Times New Roman"/>
          <w:szCs w:val="22"/>
        </w:rPr>
      </w:pPr>
      <w:r w:rsidRPr="00F20707">
        <w:rPr>
          <w:rFonts w:eastAsia="Calibri" w:cs="Times New Roman"/>
          <w:i/>
          <w:szCs w:val="22"/>
        </w:rPr>
        <w:t>Academic Misconduct</w:t>
      </w:r>
      <w:r w:rsidRPr="00F20707">
        <w:rPr>
          <w:rFonts w:eastAsia="Calibri" w:cs="Times New Roman"/>
          <w:szCs w:val="22"/>
        </w:rPr>
        <w:t>: Academic Misconduct, including plagiarism, collaborative work on individual assignments, and submitting others’ work as your own, will not be tolerated under any circumstances. Any assignment that is found to have been plagiarized or that otherwise violates the Code of Academic Integrity (</w:t>
      </w:r>
      <w:hyperlink r:id="rId9" w:history="1">
        <w:r w:rsidRPr="00F20707">
          <w:rPr>
            <w:rStyle w:val="Hyperlink"/>
            <w:rFonts w:eastAsia="Calibri" w:cs="Times New Roman"/>
            <w:szCs w:val="22"/>
          </w:rPr>
          <w:t>www.upenn.edu/academicintegrity/ai_codeofacademicintegrity.html</w:t>
        </w:r>
      </w:hyperlink>
      <w:r w:rsidRPr="00F20707">
        <w:rPr>
          <w:rFonts w:eastAsia="Calibri" w:cs="Times New Roman"/>
          <w:szCs w:val="22"/>
        </w:rPr>
        <w:t>) will receive a failing grade and will be referred to the Office of Student Conduct.</w:t>
      </w:r>
    </w:p>
    <w:p w:rsidR="00F20707" w:rsidRDefault="00F20707" w:rsidP="007A1C40">
      <w:pPr>
        <w:rPr>
          <w:rFonts w:eastAsia="Calibri" w:cs="Times New Roman"/>
          <w:szCs w:val="22"/>
          <w:lang w:val="en-CA"/>
        </w:rPr>
      </w:pPr>
    </w:p>
    <w:p w:rsidR="007A1C40" w:rsidRPr="007A1C40" w:rsidRDefault="007A1C40" w:rsidP="007A1C40">
      <w:pPr>
        <w:rPr>
          <w:rFonts w:eastAsia="Calibri" w:cs="Times New Roman"/>
          <w:b/>
          <w:szCs w:val="22"/>
          <w:u w:val="single"/>
          <w:lang w:val="en-CA"/>
        </w:rPr>
      </w:pPr>
      <w:r w:rsidRPr="00F20707">
        <w:rPr>
          <w:rFonts w:eastAsia="Calibri" w:cs="Times New Roman"/>
          <w:szCs w:val="22"/>
          <w:lang w:val="en-CA"/>
        </w:rPr>
        <w:br/>
      </w:r>
      <w:r w:rsidRPr="007A1C40">
        <w:rPr>
          <w:rFonts w:eastAsia="Calibri" w:cs="Times New Roman"/>
          <w:b/>
          <w:szCs w:val="22"/>
          <w:u w:val="single"/>
          <w:lang w:val="en-CA"/>
        </w:rPr>
        <w:t>Schedule</w:t>
      </w:r>
    </w:p>
    <w:p w:rsidR="007A1C40" w:rsidRPr="007A1C40" w:rsidRDefault="007A1C40" w:rsidP="007A1C40">
      <w:pPr>
        <w:rPr>
          <w:rFonts w:eastAsia="Calibri" w:cs="Times New Roman"/>
          <w:szCs w:val="22"/>
          <w:lang w:val="en-CA"/>
        </w:rPr>
      </w:pPr>
    </w:p>
    <w:p w:rsidR="00F72207" w:rsidRDefault="007A1C40" w:rsidP="007A1C40">
      <w:pPr>
        <w:rPr>
          <w:rFonts w:eastAsia="Calibri" w:cs="Times New Roman"/>
          <w:szCs w:val="22"/>
          <w:lang w:val="en-CA"/>
        </w:rPr>
      </w:pPr>
      <w:r w:rsidRPr="007A1C40">
        <w:rPr>
          <w:rFonts w:eastAsia="Calibri" w:cs="Times New Roman"/>
          <w:szCs w:val="22"/>
          <w:lang w:val="en-CA"/>
        </w:rPr>
        <w:t xml:space="preserve">Week 1: </w:t>
      </w:r>
      <w:r w:rsidR="00F72207">
        <w:rPr>
          <w:rFonts w:eastAsia="Calibri" w:cs="Times New Roman"/>
          <w:szCs w:val="22"/>
          <w:lang w:val="en-CA"/>
        </w:rPr>
        <w:t>Sept. 1</w:t>
      </w:r>
    </w:p>
    <w:p w:rsidR="007A1C40" w:rsidRPr="007A1C40" w:rsidRDefault="007A1C40" w:rsidP="007A1C40">
      <w:pPr>
        <w:rPr>
          <w:rFonts w:eastAsia="Calibri" w:cs="Times New Roman"/>
          <w:szCs w:val="22"/>
          <w:lang w:val="en-CA"/>
        </w:rPr>
      </w:pPr>
      <w:r w:rsidRPr="007A1C40">
        <w:rPr>
          <w:rFonts w:eastAsia="Calibri" w:cs="Times New Roman"/>
          <w:szCs w:val="22"/>
          <w:lang w:val="en-CA"/>
        </w:rPr>
        <w:t xml:space="preserve">Introduction: </w:t>
      </w:r>
      <w:r w:rsidR="004539B5">
        <w:rPr>
          <w:rFonts w:eastAsia="Calibri" w:cs="Times New Roman"/>
          <w:szCs w:val="22"/>
          <w:lang w:val="en-CA"/>
        </w:rPr>
        <w:t>World History, Empires, and Frontiers</w:t>
      </w:r>
    </w:p>
    <w:p w:rsidR="00895500" w:rsidRPr="00895500" w:rsidRDefault="004539B5" w:rsidP="00895500">
      <w:pPr>
        <w:pStyle w:val="ListParagraph"/>
        <w:numPr>
          <w:ilvl w:val="0"/>
          <w:numId w:val="6"/>
        </w:numPr>
        <w:rPr>
          <w:rFonts w:eastAsia="Calibri" w:cs="Times New Roman"/>
          <w:szCs w:val="22"/>
          <w:lang w:val="en-CA"/>
        </w:rPr>
      </w:pPr>
      <w:r w:rsidRPr="0009087F">
        <w:rPr>
          <w:rFonts w:eastAsia="Calibri" w:cs="Times New Roman"/>
          <w:szCs w:val="22"/>
          <w:lang w:val="en-CA"/>
        </w:rPr>
        <w:t xml:space="preserve">Marshall G. Hodgson, </w:t>
      </w:r>
      <w:r w:rsidRPr="0009087F">
        <w:rPr>
          <w:rFonts w:eastAsia="Calibri" w:cs="Times New Roman"/>
          <w:i/>
          <w:szCs w:val="22"/>
          <w:lang w:val="en-CA"/>
        </w:rPr>
        <w:t>Rethinking World History: essays on Europe, Islam, and World History</w:t>
      </w:r>
      <w:r w:rsidRPr="0009087F">
        <w:rPr>
          <w:rFonts w:eastAsia="Calibri" w:cs="Times New Roman"/>
          <w:szCs w:val="22"/>
          <w:lang w:val="en-CA"/>
        </w:rPr>
        <w:t xml:space="preserve">, </w:t>
      </w:r>
      <w:r w:rsidR="00895500">
        <w:rPr>
          <w:rFonts w:eastAsia="Calibri" w:cs="Times New Roman"/>
          <w:szCs w:val="22"/>
          <w:lang w:val="en-CA"/>
        </w:rPr>
        <w:t>Ch. 2-3</w:t>
      </w:r>
      <w:r w:rsidRPr="0009087F">
        <w:rPr>
          <w:rFonts w:eastAsia="Calibri" w:cs="Times New Roman"/>
          <w:szCs w:val="22"/>
          <w:lang w:val="en-CA"/>
        </w:rPr>
        <w:t xml:space="preserve"> </w:t>
      </w:r>
      <w:r w:rsidR="00895500">
        <w:rPr>
          <w:rFonts w:eastAsia="Calibri" w:cs="Times New Roman"/>
          <w:szCs w:val="22"/>
          <w:lang w:val="en-CA"/>
        </w:rPr>
        <w:t>(</w:t>
      </w:r>
      <w:r w:rsidRPr="0009087F">
        <w:rPr>
          <w:rFonts w:eastAsia="Calibri" w:cs="Times New Roman"/>
          <w:szCs w:val="22"/>
          <w:lang w:val="en-CA"/>
        </w:rPr>
        <w:t>pp. 29-43</w:t>
      </w:r>
      <w:r w:rsidR="00895500">
        <w:rPr>
          <w:rFonts w:eastAsia="Calibri" w:cs="Times New Roman"/>
          <w:szCs w:val="22"/>
          <w:lang w:val="en-CA"/>
        </w:rPr>
        <w:t>)</w:t>
      </w:r>
      <w:r w:rsidRPr="0009087F">
        <w:rPr>
          <w:rFonts w:eastAsia="Calibri" w:cs="Times New Roman"/>
          <w:szCs w:val="22"/>
          <w:lang w:val="en-CA"/>
        </w:rPr>
        <w:t>.</w:t>
      </w:r>
    </w:p>
    <w:p w:rsidR="004539B5" w:rsidRPr="0009087F" w:rsidRDefault="004539B5" w:rsidP="0009087F">
      <w:pPr>
        <w:pStyle w:val="ListParagraph"/>
        <w:numPr>
          <w:ilvl w:val="0"/>
          <w:numId w:val="6"/>
        </w:numPr>
        <w:rPr>
          <w:rFonts w:eastAsia="Calibri" w:cs="Times New Roman"/>
          <w:szCs w:val="22"/>
          <w:lang w:val="en-CA"/>
        </w:rPr>
      </w:pPr>
      <w:r w:rsidRPr="0009087F">
        <w:rPr>
          <w:rFonts w:eastAsia="Calibri" w:cs="Times New Roman"/>
          <w:szCs w:val="22"/>
          <w:lang w:val="en-CA"/>
        </w:rPr>
        <w:t xml:space="preserve">Parker, </w:t>
      </w:r>
      <w:r w:rsidRPr="0009087F">
        <w:rPr>
          <w:rFonts w:eastAsia="Calibri" w:cs="Times New Roman"/>
          <w:i/>
          <w:szCs w:val="22"/>
          <w:lang w:val="en-CA"/>
        </w:rPr>
        <w:t>Global Interactions</w:t>
      </w:r>
      <w:r w:rsidRPr="0009087F">
        <w:rPr>
          <w:rFonts w:eastAsia="Calibri" w:cs="Times New Roman"/>
          <w:szCs w:val="22"/>
          <w:lang w:val="en-CA"/>
        </w:rPr>
        <w:t xml:space="preserve">, Introduction </w:t>
      </w:r>
      <w:r w:rsidR="00895500">
        <w:rPr>
          <w:rFonts w:eastAsia="Calibri" w:cs="Times New Roman"/>
          <w:szCs w:val="22"/>
          <w:lang w:val="en-CA"/>
        </w:rPr>
        <w:t>(</w:t>
      </w:r>
      <w:r w:rsidRPr="0009087F">
        <w:rPr>
          <w:rFonts w:eastAsia="Calibri" w:cs="Times New Roman"/>
          <w:szCs w:val="22"/>
          <w:lang w:val="en-CA"/>
        </w:rPr>
        <w:t>pp. 1-12</w:t>
      </w:r>
      <w:r w:rsidR="00895500">
        <w:rPr>
          <w:rFonts w:eastAsia="Calibri" w:cs="Times New Roman"/>
          <w:szCs w:val="22"/>
          <w:lang w:val="en-CA"/>
        </w:rPr>
        <w:t xml:space="preserve">) </w:t>
      </w:r>
    </w:p>
    <w:p w:rsidR="007A1C40" w:rsidRPr="0009087F" w:rsidRDefault="007A1C40" w:rsidP="0009087F">
      <w:pPr>
        <w:pStyle w:val="ListParagraph"/>
        <w:numPr>
          <w:ilvl w:val="0"/>
          <w:numId w:val="6"/>
        </w:numPr>
        <w:rPr>
          <w:rFonts w:eastAsia="Calibri" w:cs="Times New Roman"/>
          <w:szCs w:val="22"/>
          <w:lang w:val="en-CA"/>
        </w:rPr>
      </w:pPr>
      <w:r w:rsidRPr="0009087F">
        <w:rPr>
          <w:rFonts w:eastAsia="Calibri" w:cs="Times New Roman"/>
          <w:szCs w:val="22"/>
          <w:lang w:val="en-CA"/>
        </w:rPr>
        <w:t xml:space="preserve">Burbank and Cooper, </w:t>
      </w:r>
      <w:r w:rsidRPr="0009087F">
        <w:rPr>
          <w:rFonts w:eastAsia="Calibri" w:cs="Times New Roman"/>
          <w:i/>
          <w:szCs w:val="22"/>
          <w:lang w:val="en-CA"/>
        </w:rPr>
        <w:t>Empires in World History: power and the politics of difference</w:t>
      </w:r>
      <w:r w:rsidRPr="0009087F">
        <w:rPr>
          <w:rFonts w:eastAsia="Calibri" w:cs="Times New Roman"/>
          <w:szCs w:val="22"/>
          <w:lang w:val="en-CA"/>
        </w:rPr>
        <w:t>, Ch. 1: “Imperial Trajectories”</w:t>
      </w:r>
      <w:r w:rsidR="002D73F3" w:rsidRPr="0009087F">
        <w:rPr>
          <w:rFonts w:eastAsia="Calibri" w:cs="Times New Roman"/>
          <w:szCs w:val="22"/>
          <w:lang w:val="en-CA"/>
        </w:rPr>
        <w:t xml:space="preserve"> [available through the library website]</w:t>
      </w:r>
    </w:p>
    <w:p w:rsidR="007A1C40" w:rsidRPr="0009087F" w:rsidRDefault="007A1C40" w:rsidP="0009087F">
      <w:pPr>
        <w:pStyle w:val="ListParagraph"/>
        <w:numPr>
          <w:ilvl w:val="0"/>
          <w:numId w:val="6"/>
        </w:numPr>
        <w:rPr>
          <w:rFonts w:eastAsia="Times New Roman" w:cs="Times New Roman"/>
          <w:szCs w:val="24"/>
        </w:rPr>
      </w:pPr>
      <w:r w:rsidRPr="0009087F">
        <w:rPr>
          <w:rFonts w:eastAsia="Times New Roman" w:cs="Times New Roman"/>
          <w:szCs w:val="24"/>
        </w:rPr>
        <w:t>F. J. Turner, “The Significance of the Frontier in American History” (1893)</w:t>
      </w:r>
      <w:r w:rsidR="004B2296" w:rsidRPr="0009087F">
        <w:rPr>
          <w:rFonts w:eastAsia="Times New Roman" w:cs="Times New Roman"/>
          <w:szCs w:val="24"/>
        </w:rPr>
        <w:t xml:space="preserve"> in </w:t>
      </w:r>
      <w:r w:rsidR="004B2296" w:rsidRPr="0009087F">
        <w:rPr>
          <w:rFonts w:eastAsia="Times New Roman" w:cs="Times New Roman"/>
          <w:i/>
          <w:szCs w:val="24"/>
        </w:rPr>
        <w:t>The Frontier in American History</w:t>
      </w:r>
      <w:r w:rsidR="004B2296" w:rsidRPr="0009087F">
        <w:rPr>
          <w:rFonts w:eastAsia="Times New Roman" w:cs="Times New Roman"/>
          <w:szCs w:val="24"/>
        </w:rPr>
        <w:t>, chapter 1</w:t>
      </w:r>
      <w:r w:rsidR="004539B5" w:rsidRPr="0009087F">
        <w:rPr>
          <w:rFonts w:eastAsia="Times New Roman" w:cs="Times New Roman"/>
          <w:szCs w:val="24"/>
        </w:rPr>
        <w:t>, pp 1-9 of version provided on Canvas.</w:t>
      </w:r>
    </w:p>
    <w:p w:rsidR="007A1C40" w:rsidRPr="007A1C40" w:rsidRDefault="007A1C40" w:rsidP="007A1C40">
      <w:pPr>
        <w:rPr>
          <w:rFonts w:eastAsia="Calibri" w:cs="Times New Roman"/>
          <w:szCs w:val="22"/>
          <w:lang w:val="en-CA"/>
        </w:rPr>
      </w:pPr>
    </w:p>
    <w:p w:rsidR="007A1C40" w:rsidRPr="007A1C40" w:rsidRDefault="007A1C40" w:rsidP="007A1C40">
      <w:pPr>
        <w:rPr>
          <w:rFonts w:eastAsia="Calibri" w:cs="Times New Roman"/>
          <w:szCs w:val="22"/>
          <w:u w:val="single"/>
          <w:lang w:val="en-CA"/>
        </w:rPr>
      </w:pPr>
      <w:r w:rsidRPr="007A1C40">
        <w:rPr>
          <w:rFonts w:eastAsia="Calibri" w:cs="Times New Roman"/>
          <w:szCs w:val="22"/>
          <w:u w:val="single"/>
          <w:lang w:val="en-CA"/>
        </w:rPr>
        <w:t>Part I: Regional Studies</w:t>
      </w:r>
    </w:p>
    <w:p w:rsidR="007A1C40" w:rsidRPr="007A1C40" w:rsidRDefault="007A1C40" w:rsidP="007A1C40">
      <w:pPr>
        <w:tabs>
          <w:tab w:val="left" w:pos="720"/>
          <w:tab w:val="left" w:pos="1440"/>
          <w:tab w:val="left" w:pos="2160"/>
          <w:tab w:val="left" w:pos="3406"/>
        </w:tabs>
        <w:rPr>
          <w:rFonts w:eastAsia="Calibri" w:cs="Times New Roman"/>
          <w:szCs w:val="22"/>
          <w:lang w:val="en-CA"/>
        </w:rPr>
      </w:pPr>
    </w:p>
    <w:p w:rsidR="00F72207" w:rsidRDefault="007A1C40" w:rsidP="007A1C40">
      <w:pPr>
        <w:tabs>
          <w:tab w:val="left" w:pos="720"/>
          <w:tab w:val="left" w:pos="1440"/>
          <w:tab w:val="left" w:pos="2160"/>
          <w:tab w:val="left" w:pos="3406"/>
        </w:tabs>
        <w:rPr>
          <w:rFonts w:eastAsia="Calibri" w:cs="Times New Roman"/>
          <w:szCs w:val="22"/>
          <w:lang w:val="en-CA"/>
        </w:rPr>
      </w:pPr>
      <w:r w:rsidRPr="007A1C40">
        <w:rPr>
          <w:rFonts w:eastAsia="Calibri" w:cs="Times New Roman"/>
          <w:szCs w:val="22"/>
          <w:lang w:val="en-CA"/>
        </w:rPr>
        <w:t xml:space="preserve">Week 2: </w:t>
      </w:r>
      <w:r w:rsidR="00F72207">
        <w:rPr>
          <w:rFonts w:eastAsia="Calibri" w:cs="Times New Roman"/>
          <w:szCs w:val="22"/>
          <w:lang w:val="en-CA"/>
        </w:rPr>
        <w:t>Sept. 8</w:t>
      </w:r>
    </w:p>
    <w:p w:rsidR="007A1C40" w:rsidRPr="007A1C40" w:rsidRDefault="007A1C40" w:rsidP="007A1C40">
      <w:pPr>
        <w:tabs>
          <w:tab w:val="left" w:pos="720"/>
          <w:tab w:val="left" w:pos="1440"/>
          <w:tab w:val="left" w:pos="2160"/>
          <w:tab w:val="left" w:pos="3406"/>
        </w:tabs>
        <w:rPr>
          <w:rFonts w:eastAsia="Calibri" w:cs="Times New Roman"/>
          <w:szCs w:val="22"/>
          <w:lang w:val="en-CA"/>
        </w:rPr>
      </w:pPr>
      <w:r w:rsidRPr="007A1C40">
        <w:rPr>
          <w:rFonts w:eastAsia="Calibri" w:cs="Times New Roman"/>
          <w:szCs w:val="22"/>
          <w:lang w:val="en-CA"/>
        </w:rPr>
        <w:lastRenderedPageBreak/>
        <w:t xml:space="preserve">Asia  </w:t>
      </w:r>
    </w:p>
    <w:p w:rsidR="007A1C40" w:rsidRPr="007A1C40" w:rsidRDefault="007A1C40" w:rsidP="007A1C40">
      <w:pPr>
        <w:rPr>
          <w:rFonts w:eastAsia="Calibri" w:cs="Times New Roman"/>
          <w:szCs w:val="22"/>
          <w:lang w:val="en-CA"/>
        </w:rPr>
      </w:pPr>
      <w:r w:rsidRPr="007A1C40">
        <w:rPr>
          <w:rFonts w:eastAsia="Calibri" w:cs="Times New Roman"/>
          <w:szCs w:val="22"/>
          <w:lang w:val="en-CA"/>
        </w:rPr>
        <w:tab/>
        <w:t>Nomadic Steppe Empires</w:t>
      </w:r>
      <w:r w:rsidR="00DE0359">
        <w:rPr>
          <w:rFonts w:eastAsia="Calibri" w:cs="Times New Roman"/>
          <w:szCs w:val="22"/>
          <w:lang w:val="en-CA"/>
        </w:rPr>
        <w:t>; China and South Asia</w:t>
      </w:r>
    </w:p>
    <w:p w:rsidR="007A1C40" w:rsidRPr="00DE0359" w:rsidRDefault="007A1C40" w:rsidP="0009087F">
      <w:pPr>
        <w:pStyle w:val="ListParagraph"/>
        <w:numPr>
          <w:ilvl w:val="2"/>
          <w:numId w:val="3"/>
        </w:numPr>
        <w:ind w:left="1800"/>
        <w:rPr>
          <w:rFonts w:eastAsia="Calibri" w:cs="Times New Roman"/>
          <w:szCs w:val="22"/>
          <w:lang w:val="en-CA"/>
        </w:rPr>
      </w:pPr>
      <w:r w:rsidRPr="00DE0359">
        <w:rPr>
          <w:rFonts w:eastAsia="Calibri" w:cs="Times New Roman"/>
          <w:szCs w:val="22"/>
          <w:lang w:val="en-CA"/>
        </w:rPr>
        <w:t xml:space="preserve">Ringrose, </w:t>
      </w:r>
      <w:r w:rsidRPr="00DE0359">
        <w:rPr>
          <w:rFonts w:eastAsia="Calibri" w:cs="Times New Roman"/>
          <w:i/>
          <w:szCs w:val="22"/>
          <w:lang w:val="en-CA"/>
        </w:rPr>
        <w:t>Expansion and Global Interaction</w:t>
      </w:r>
      <w:r w:rsidRPr="00DE0359">
        <w:rPr>
          <w:rFonts w:eastAsia="Calibri" w:cs="Times New Roman"/>
          <w:szCs w:val="22"/>
          <w:lang w:val="en-CA"/>
        </w:rPr>
        <w:t>, Ch. 1: “The Globalization of History: Climate, Nomads, Mongols”</w:t>
      </w:r>
      <w:r w:rsidR="00DE0359" w:rsidRPr="00DE0359">
        <w:rPr>
          <w:rFonts w:eastAsia="Calibri" w:cs="Times New Roman"/>
          <w:szCs w:val="22"/>
          <w:lang w:val="en-CA"/>
        </w:rPr>
        <w:t xml:space="preserve"> </w:t>
      </w:r>
      <w:r w:rsidR="00895500">
        <w:rPr>
          <w:rFonts w:eastAsia="Calibri" w:cs="Times New Roman"/>
          <w:szCs w:val="22"/>
          <w:lang w:val="en-CA"/>
        </w:rPr>
        <w:t>(</w:t>
      </w:r>
      <w:r w:rsidR="00DE0359" w:rsidRPr="00DE0359">
        <w:rPr>
          <w:rFonts w:eastAsia="Calibri" w:cs="Times New Roman"/>
          <w:szCs w:val="22"/>
          <w:lang w:val="en-CA"/>
        </w:rPr>
        <w:t>pp 5-28</w:t>
      </w:r>
      <w:r w:rsidR="00895500">
        <w:rPr>
          <w:rFonts w:eastAsia="Calibri" w:cs="Times New Roman"/>
          <w:szCs w:val="22"/>
          <w:lang w:val="en-CA"/>
        </w:rPr>
        <w:t>)</w:t>
      </w:r>
      <w:r w:rsidR="00DE0359" w:rsidRPr="00DE0359">
        <w:rPr>
          <w:rFonts w:eastAsia="Calibri" w:cs="Times New Roman"/>
          <w:szCs w:val="22"/>
          <w:lang w:val="en-CA"/>
        </w:rPr>
        <w:t xml:space="preserve">, &amp; pp. </w:t>
      </w:r>
      <w:r w:rsidR="00DE0359">
        <w:rPr>
          <w:rFonts w:eastAsia="Calibri" w:cs="Times New Roman"/>
          <w:szCs w:val="22"/>
          <w:lang w:val="en-CA"/>
        </w:rPr>
        <w:t>129-45, 161-74.</w:t>
      </w:r>
    </w:p>
    <w:p w:rsidR="007A1C40" w:rsidRDefault="007A1C40" w:rsidP="0009087F">
      <w:pPr>
        <w:pStyle w:val="ListParagraph"/>
        <w:numPr>
          <w:ilvl w:val="2"/>
          <w:numId w:val="3"/>
        </w:numPr>
        <w:ind w:left="1800"/>
        <w:rPr>
          <w:rFonts w:eastAsia="Calibri" w:cs="Times New Roman"/>
          <w:szCs w:val="22"/>
          <w:lang w:val="en-CA"/>
        </w:rPr>
      </w:pPr>
      <w:r w:rsidRPr="00DE0359">
        <w:rPr>
          <w:rFonts w:eastAsia="Calibri" w:cs="Times New Roman"/>
          <w:szCs w:val="22"/>
          <w:lang w:val="en-CA"/>
        </w:rPr>
        <w:t xml:space="preserve">Parker, </w:t>
      </w:r>
      <w:r w:rsidRPr="00DE0359">
        <w:rPr>
          <w:rFonts w:eastAsia="Calibri" w:cs="Times New Roman"/>
          <w:i/>
          <w:szCs w:val="22"/>
          <w:lang w:val="en-CA"/>
        </w:rPr>
        <w:t xml:space="preserve">Global Interactions, </w:t>
      </w:r>
      <w:r w:rsidR="00895500">
        <w:rPr>
          <w:rFonts w:eastAsia="Calibri" w:cs="Times New Roman"/>
          <w:szCs w:val="22"/>
          <w:lang w:val="en-CA"/>
        </w:rPr>
        <w:t xml:space="preserve">pp. </w:t>
      </w:r>
      <w:r w:rsidRPr="00DE0359">
        <w:rPr>
          <w:rFonts w:eastAsia="Calibri" w:cs="Times New Roman"/>
          <w:szCs w:val="22"/>
          <w:lang w:val="en-CA"/>
        </w:rPr>
        <w:t>39-46.</w:t>
      </w:r>
    </w:p>
    <w:p w:rsidR="00146428" w:rsidRPr="00146428" w:rsidRDefault="00894706" w:rsidP="00146428">
      <w:pPr>
        <w:pStyle w:val="ListParagraph"/>
        <w:numPr>
          <w:ilvl w:val="0"/>
          <w:numId w:val="3"/>
        </w:numPr>
      </w:pPr>
      <w:r>
        <w:t xml:space="preserve">Peter Perdue, </w:t>
      </w:r>
      <w:r>
        <w:rPr>
          <w:i/>
        </w:rPr>
        <w:t>China Marches West: the Qing Conquest of Central Eurasia</w:t>
      </w:r>
      <w:r>
        <w:t xml:space="preserve"> (2005), Chapter 2, “The Ming, Muscovy, and Siberia, 1400-1600,” pp. 51-73; 89-93</w:t>
      </w:r>
      <w:r w:rsidR="00A13C45">
        <w:t>.</w:t>
      </w:r>
    </w:p>
    <w:p w:rsidR="005C7E46" w:rsidRPr="00DE0359" w:rsidRDefault="00544453" w:rsidP="0009087F">
      <w:pPr>
        <w:pStyle w:val="ListParagraph"/>
        <w:numPr>
          <w:ilvl w:val="2"/>
          <w:numId w:val="3"/>
        </w:numPr>
        <w:ind w:left="1800"/>
        <w:rPr>
          <w:rFonts w:eastAsia="Calibri" w:cs="Times New Roman"/>
          <w:bCs/>
          <w:szCs w:val="22"/>
        </w:rPr>
      </w:pPr>
      <w:r>
        <w:rPr>
          <w:rFonts w:eastAsia="Calibri" w:cs="Times New Roman"/>
          <w:bCs/>
          <w:szCs w:val="22"/>
        </w:rPr>
        <w:t xml:space="preserve">Wm. Theodore de Bary and Irene Bloom, eds. </w:t>
      </w:r>
      <w:r>
        <w:rPr>
          <w:rFonts w:eastAsia="Calibri" w:cs="Times New Roman"/>
          <w:bCs/>
          <w:i/>
          <w:szCs w:val="22"/>
        </w:rPr>
        <w:t>Sources of Chinese Tradition</w:t>
      </w:r>
      <w:r w:rsidR="00A13C45">
        <w:rPr>
          <w:rFonts w:eastAsia="Calibri" w:cs="Times New Roman"/>
          <w:bCs/>
          <w:szCs w:val="22"/>
        </w:rPr>
        <w:t xml:space="preserve"> vol. 1</w:t>
      </w:r>
      <w:r>
        <w:rPr>
          <w:rFonts w:eastAsia="Calibri" w:cs="Times New Roman"/>
          <w:bCs/>
          <w:szCs w:val="22"/>
        </w:rPr>
        <w:t>, “Ming Foundations of Late Imperial China,” pp. 779-793.</w:t>
      </w:r>
    </w:p>
    <w:p w:rsidR="005C7E46" w:rsidRPr="00DE0359" w:rsidRDefault="00BC339A" w:rsidP="0009087F">
      <w:pPr>
        <w:pStyle w:val="ListParagraph"/>
        <w:numPr>
          <w:ilvl w:val="2"/>
          <w:numId w:val="3"/>
        </w:numPr>
        <w:ind w:left="1800"/>
        <w:rPr>
          <w:rFonts w:eastAsia="Calibri" w:cs="Times New Roman"/>
          <w:bCs/>
          <w:szCs w:val="22"/>
        </w:rPr>
      </w:pPr>
      <w:r>
        <w:rPr>
          <w:rFonts w:eastAsia="Calibri" w:cs="Times New Roman"/>
          <w:bCs/>
          <w:szCs w:val="22"/>
        </w:rPr>
        <w:t xml:space="preserve">Jan Huygen, </w:t>
      </w:r>
      <w:r>
        <w:rPr>
          <w:rFonts w:eastAsia="Calibri" w:cs="Times New Roman"/>
          <w:bCs/>
          <w:i/>
          <w:szCs w:val="22"/>
        </w:rPr>
        <w:t xml:space="preserve">Discourse of Voyages into ye Easte and West Indies </w:t>
      </w:r>
      <w:r>
        <w:rPr>
          <w:rFonts w:eastAsia="Calibri" w:cs="Times New Roman"/>
          <w:bCs/>
          <w:szCs w:val="22"/>
        </w:rPr>
        <w:t xml:space="preserve">(1598), </w:t>
      </w:r>
      <w:r w:rsidR="00A13C45">
        <w:rPr>
          <w:rFonts w:eastAsia="Calibri" w:cs="Times New Roman"/>
          <w:bCs/>
          <w:szCs w:val="22"/>
        </w:rPr>
        <w:t xml:space="preserve">in Peter C. Mancall, ed. </w:t>
      </w:r>
      <w:r w:rsidR="00A13C45">
        <w:rPr>
          <w:rFonts w:eastAsia="Calibri" w:cs="Times New Roman"/>
          <w:bCs/>
          <w:i/>
          <w:szCs w:val="22"/>
        </w:rPr>
        <w:t>Travel Narratives from the Age of Discovery: an Anthology</w:t>
      </w:r>
      <w:r w:rsidR="00A13C45">
        <w:rPr>
          <w:rFonts w:eastAsia="Calibri" w:cs="Times New Roman"/>
          <w:bCs/>
          <w:szCs w:val="22"/>
        </w:rPr>
        <w:t xml:space="preserve"> (2006)</w:t>
      </w:r>
      <w:r>
        <w:rPr>
          <w:rFonts w:eastAsia="Calibri" w:cs="Times New Roman"/>
          <w:bCs/>
          <w:szCs w:val="22"/>
        </w:rPr>
        <w:t>. ***starts midway through PDF on Canvas***</w:t>
      </w:r>
    </w:p>
    <w:p w:rsidR="007A1C40" w:rsidRPr="007A1C40" w:rsidRDefault="007A1C40" w:rsidP="007A1C40">
      <w:pPr>
        <w:rPr>
          <w:rFonts w:eastAsia="Calibri" w:cs="Times New Roman"/>
          <w:szCs w:val="22"/>
          <w:lang w:val="en-CA"/>
        </w:rPr>
      </w:pPr>
    </w:p>
    <w:p w:rsidR="00F72207" w:rsidRDefault="007A1C40" w:rsidP="007A1C40">
      <w:pPr>
        <w:rPr>
          <w:rFonts w:eastAsia="Calibri" w:cs="Times New Roman"/>
          <w:szCs w:val="22"/>
          <w:lang w:val="en-CA"/>
        </w:rPr>
      </w:pPr>
      <w:r w:rsidRPr="007A1C40">
        <w:rPr>
          <w:rFonts w:eastAsia="Calibri" w:cs="Times New Roman"/>
          <w:szCs w:val="22"/>
          <w:lang w:val="en-CA"/>
        </w:rPr>
        <w:t xml:space="preserve">Week 3: </w:t>
      </w:r>
      <w:r w:rsidR="00F72207">
        <w:rPr>
          <w:rFonts w:eastAsia="Calibri" w:cs="Times New Roman"/>
          <w:szCs w:val="22"/>
          <w:lang w:val="en-CA"/>
        </w:rPr>
        <w:t>Sept. 15</w:t>
      </w:r>
    </w:p>
    <w:p w:rsidR="007A1C40" w:rsidRPr="007A1C40" w:rsidRDefault="00832D6B" w:rsidP="007A1C40">
      <w:pPr>
        <w:rPr>
          <w:rFonts w:eastAsia="Calibri" w:cs="Times New Roman"/>
          <w:szCs w:val="22"/>
          <w:lang w:val="en-CA"/>
        </w:rPr>
      </w:pPr>
      <w:r>
        <w:rPr>
          <w:rFonts w:eastAsia="Calibri" w:cs="Times New Roman"/>
          <w:szCs w:val="22"/>
          <w:lang w:val="en-CA"/>
        </w:rPr>
        <w:t>Eurasia</w:t>
      </w:r>
      <w:r w:rsidR="007A1C40" w:rsidRPr="007A1C40">
        <w:rPr>
          <w:rFonts w:eastAsia="Calibri" w:cs="Times New Roman"/>
          <w:szCs w:val="22"/>
          <w:lang w:val="en-CA"/>
        </w:rPr>
        <w:t xml:space="preserve"> </w:t>
      </w:r>
    </w:p>
    <w:p w:rsidR="007A1C40" w:rsidRPr="007A1C40" w:rsidRDefault="00832D6B" w:rsidP="007A1C40">
      <w:pPr>
        <w:rPr>
          <w:rFonts w:eastAsia="Calibri" w:cs="Times New Roman"/>
          <w:szCs w:val="22"/>
          <w:lang w:val="en-CA"/>
        </w:rPr>
      </w:pPr>
      <w:r>
        <w:rPr>
          <w:rFonts w:eastAsia="Calibri" w:cs="Times New Roman"/>
          <w:szCs w:val="22"/>
          <w:lang w:val="en-CA"/>
        </w:rPr>
        <w:tab/>
      </w:r>
      <w:r w:rsidR="006E51BA">
        <w:rPr>
          <w:rFonts w:eastAsia="Calibri" w:cs="Times New Roman"/>
          <w:szCs w:val="22"/>
          <w:lang w:val="en-CA"/>
        </w:rPr>
        <w:t>Ottoman</w:t>
      </w:r>
      <w:r w:rsidR="007A1C40" w:rsidRPr="007A1C40">
        <w:rPr>
          <w:rFonts w:eastAsia="Calibri" w:cs="Times New Roman"/>
          <w:szCs w:val="22"/>
          <w:lang w:val="en-CA"/>
        </w:rPr>
        <w:t xml:space="preserve"> and </w:t>
      </w:r>
      <w:r w:rsidR="006E51BA">
        <w:rPr>
          <w:rFonts w:eastAsia="Calibri" w:cs="Times New Roman"/>
          <w:szCs w:val="22"/>
          <w:lang w:val="en-CA"/>
        </w:rPr>
        <w:t>Muscovian Expansion</w:t>
      </w:r>
      <w:r w:rsidR="00DE0359">
        <w:rPr>
          <w:rFonts w:eastAsia="Calibri" w:cs="Times New Roman"/>
          <w:szCs w:val="22"/>
          <w:lang w:val="en-CA"/>
        </w:rPr>
        <w:t>; European Kingdoms</w:t>
      </w:r>
    </w:p>
    <w:p w:rsidR="00DE0359" w:rsidRPr="00DE0359" w:rsidRDefault="00DE0359" w:rsidP="0009087F">
      <w:pPr>
        <w:pStyle w:val="ListParagraph"/>
        <w:numPr>
          <w:ilvl w:val="0"/>
          <w:numId w:val="1"/>
        </w:numPr>
        <w:ind w:left="1800"/>
        <w:rPr>
          <w:rFonts w:eastAsia="Calibri" w:cs="Times New Roman"/>
          <w:szCs w:val="22"/>
          <w:lang w:val="en-CA"/>
        </w:rPr>
      </w:pPr>
      <w:r w:rsidRPr="00DE0359">
        <w:rPr>
          <w:rFonts w:eastAsia="Calibri" w:cs="Times New Roman"/>
          <w:szCs w:val="22"/>
          <w:lang w:val="en-CA"/>
        </w:rPr>
        <w:t xml:space="preserve">Ringrose, </w:t>
      </w:r>
      <w:r w:rsidRPr="00DE0359">
        <w:rPr>
          <w:rFonts w:eastAsia="Calibri" w:cs="Times New Roman"/>
          <w:i/>
          <w:szCs w:val="22"/>
          <w:lang w:val="en-CA"/>
        </w:rPr>
        <w:t>Expansion and Global Interaction</w:t>
      </w:r>
      <w:r w:rsidRPr="00DE0359">
        <w:rPr>
          <w:rFonts w:eastAsia="Calibri" w:cs="Times New Roman"/>
          <w:szCs w:val="22"/>
          <w:lang w:val="en-CA"/>
        </w:rPr>
        <w:t xml:space="preserve">, </w:t>
      </w:r>
      <w:r w:rsidR="00146428">
        <w:rPr>
          <w:rFonts w:eastAsia="Calibri" w:cs="Times New Roman"/>
          <w:szCs w:val="22"/>
          <w:lang w:val="en-CA"/>
        </w:rPr>
        <w:t>Ch. 2: “The Struggle for the Mediterranean” (</w:t>
      </w:r>
      <w:r w:rsidRPr="00DE0359">
        <w:rPr>
          <w:rFonts w:eastAsia="Calibri" w:cs="Times New Roman"/>
          <w:szCs w:val="22"/>
          <w:lang w:val="en-CA"/>
        </w:rPr>
        <w:t>pp. 29-62</w:t>
      </w:r>
      <w:r w:rsidR="00146428">
        <w:rPr>
          <w:rFonts w:eastAsia="Calibri" w:cs="Times New Roman"/>
          <w:szCs w:val="22"/>
          <w:lang w:val="en-CA"/>
        </w:rPr>
        <w:t>)</w:t>
      </w:r>
      <w:r w:rsidRPr="00DE0359">
        <w:rPr>
          <w:rFonts w:eastAsia="Calibri" w:cs="Times New Roman"/>
          <w:szCs w:val="22"/>
          <w:lang w:val="en-CA"/>
        </w:rPr>
        <w:t>.</w:t>
      </w:r>
    </w:p>
    <w:p w:rsidR="007A1C40" w:rsidRPr="00DE0359" w:rsidRDefault="00DE0359" w:rsidP="0009087F">
      <w:pPr>
        <w:pStyle w:val="ListParagraph"/>
        <w:numPr>
          <w:ilvl w:val="0"/>
          <w:numId w:val="1"/>
        </w:numPr>
        <w:ind w:left="1800"/>
        <w:rPr>
          <w:rFonts w:eastAsia="Calibri" w:cs="Times New Roman"/>
          <w:szCs w:val="22"/>
          <w:lang w:val="en-CA"/>
        </w:rPr>
      </w:pPr>
      <w:r w:rsidRPr="00DE0359">
        <w:rPr>
          <w:rFonts w:eastAsia="Calibri" w:cs="Times New Roman"/>
          <w:szCs w:val="22"/>
          <w:lang w:val="en-CA"/>
        </w:rPr>
        <w:t xml:space="preserve">Micheal </w:t>
      </w:r>
      <w:r w:rsidR="007A1C40" w:rsidRPr="00DE0359">
        <w:rPr>
          <w:rFonts w:eastAsia="Calibri" w:cs="Times New Roman"/>
          <w:szCs w:val="22"/>
          <w:lang w:val="en-CA"/>
        </w:rPr>
        <w:t xml:space="preserve">Khodarkovsky, </w:t>
      </w:r>
      <w:r w:rsidRPr="00DE0359">
        <w:rPr>
          <w:rFonts w:eastAsia="Calibri" w:cs="Times New Roman"/>
          <w:i/>
          <w:szCs w:val="22"/>
          <w:lang w:val="en-CA"/>
        </w:rPr>
        <w:t>Russia’s Steppe Frontier: the making of a colonial empire, 1500-1800</w:t>
      </w:r>
      <w:r w:rsidRPr="00DE0359">
        <w:rPr>
          <w:rFonts w:eastAsia="Calibri" w:cs="Times New Roman"/>
          <w:szCs w:val="22"/>
          <w:lang w:val="en-CA"/>
        </w:rPr>
        <w:t xml:space="preserve"> (2002); </w:t>
      </w:r>
      <w:r w:rsidR="007A1C40" w:rsidRPr="00DE0359">
        <w:rPr>
          <w:rFonts w:eastAsia="Calibri" w:cs="Times New Roman"/>
          <w:szCs w:val="22"/>
          <w:lang w:val="en-CA"/>
        </w:rPr>
        <w:t>Ch. 2: “Frontier Concep</w:t>
      </w:r>
      <w:r w:rsidRPr="00DE0359">
        <w:rPr>
          <w:rFonts w:eastAsia="Calibri" w:cs="Times New Roman"/>
          <w:szCs w:val="22"/>
          <w:lang w:val="en-CA"/>
        </w:rPr>
        <w:t>ts and Policies in Muscovy.”</w:t>
      </w:r>
    </w:p>
    <w:p w:rsidR="00DE0359" w:rsidRPr="00DE0359" w:rsidRDefault="00DE0359" w:rsidP="0009087F">
      <w:pPr>
        <w:pStyle w:val="ListParagraph"/>
        <w:numPr>
          <w:ilvl w:val="0"/>
          <w:numId w:val="1"/>
        </w:numPr>
        <w:ind w:left="1800"/>
        <w:rPr>
          <w:rFonts w:eastAsia="Calibri" w:cs="Times New Roman"/>
          <w:szCs w:val="22"/>
          <w:lang w:val="en-CA"/>
        </w:rPr>
      </w:pPr>
      <w:r w:rsidRPr="00DE0359">
        <w:rPr>
          <w:rFonts w:eastAsia="Calibri" w:cs="Times New Roman"/>
          <w:szCs w:val="22"/>
          <w:lang w:val="en-CA"/>
        </w:rPr>
        <w:t xml:space="preserve">JH Elliott, “A Europe of Composite Monarchies,” </w:t>
      </w:r>
      <w:r w:rsidRPr="00DE0359">
        <w:rPr>
          <w:rFonts w:eastAsia="Calibri" w:cs="Times New Roman"/>
          <w:i/>
          <w:szCs w:val="22"/>
          <w:lang w:val="en-CA"/>
        </w:rPr>
        <w:t>Past and Present</w:t>
      </w:r>
      <w:r w:rsidRPr="00DE0359">
        <w:rPr>
          <w:rFonts w:eastAsia="Calibri" w:cs="Times New Roman"/>
          <w:szCs w:val="22"/>
          <w:lang w:val="en-CA"/>
        </w:rPr>
        <w:t xml:space="preserve">, no. 137 (Nov 1992), </w:t>
      </w:r>
      <w:r w:rsidR="00895500">
        <w:rPr>
          <w:rFonts w:eastAsia="Calibri" w:cs="Times New Roman"/>
          <w:szCs w:val="22"/>
          <w:lang w:val="en-CA"/>
        </w:rPr>
        <w:t xml:space="preserve">pp. </w:t>
      </w:r>
      <w:r w:rsidRPr="00DE0359">
        <w:rPr>
          <w:rFonts w:eastAsia="Calibri" w:cs="Times New Roman"/>
          <w:szCs w:val="22"/>
          <w:lang w:val="en-CA"/>
        </w:rPr>
        <w:t>48-71.</w:t>
      </w:r>
    </w:p>
    <w:p w:rsidR="007A1C40" w:rsidRDefault="007A1C40" w:rsidP="0009087F">
      <w:pPr>
        <w:pStyle w:val="ListParagraph"/>
        <w:numPr>
          <w:ilvl w:val="0"/>
          <w:numId w:val="1"/>
        </w:numPr>
        <w:ind w:left="1800"/>
        <w:outlineLvl w:val="0"/>
        <w:rPr>
          <w:rFonts w:eastAsia="Times New Roman" w:cs="Times New Roman"/>
          <w:bCs/>
          <w:kern w:val="36"/>
          <w:szCs w:val="24"/>
        </w:rPr>
      </w:pPr>
      <w:r w:rsidRPr="00DE0359">
        <w:rPr>
          <w:rFonts w:eastAsia="Times New Roman" w:cs="Times New Roman"/>
          <w:bCs/>
          <w:kern w:val="36"/>
          <w:szCs w:val="24"/>
        </w:rPr>
        <w:t xml:space="preserve">Sidi Ali Reis, </w:t>
      </w:r>
      <w:r w:rsidRPr="00DE0359">
        <w:rPr>
          <w:rFonts w:eastAsia="Times New Roman" w:cs="Times New Roman"/>
          <w:bCs/>
          <w:i/>
          <w:kern w:val="36"/>
          <w:szCs w:val="24"/>
        </w:rPr>
        <w:t xml:space="preserve">Mirat ul Memalik </w:t>
      </w:r>
      <w:r w:rsidRPr="00736A49">
        <w:rPr>
          <w:rFonts w:eastAsia="Times New Roman" w:cs="Times New Roman"/>
          <w:bCs/>
          <w:kern w:val="36"/>
          <w:szCs w:val="24"/>
        </w:rPr>
        <w:t>(</w:t>
      </w:r>
      <w:r w:rsidRPr="00DE0359">
        <w:rPr>
          <w:rFonts w:eastAsia="Times New Roman" w:cs="Times New Roman"/>
          <w:bCs/>
          <w:i/>
          <w:kern w:val="36"/>
          <w:szCs w:val="24"/>
        </w:rPr>
        <w:t>The Mirror of Countries</w:t>
      </w:r>
      <w:r w:rsidRPr="00736A49">
        <w:rPr>
          <w:rFonts w:eastAsia="Times New Roman" w:cs="Times New Roman"/>
          <w:bCs/>
          <w:kern w:val="36"/>
          <w:szCs w:val="24"/>
        </w:rPr>
        <w:t>)</w:t>
      </w:r>
      <w:r w:rsidR="00704D9B">
        <w:rPr>
          <w:rFonts w:eastAsia="Times New Roman" w:cs="Times New Roman"/>
          <w:bCs/>
          <w:kern w:val="36"/>
          <w:szCs w:val="24"/>
        </w:rPr>
        <w:t xml:space="preserve"> (1557), selection</w:t>
      </w:r>
      <w:r w:rsidRPr="00DE0359">
        <w:rPr>
          <w:rFonts w:eastAsia="Times New Roman" w:cs="Times New Roman"/>
          <w:bCs/>
          <w:kern w:val="36"/>
          <w:szCs w:val="24"/>
        </w:rPr>
        <w:t xml:space="preserve">. </w:t>
      </w:r>
    </w:p>
    <w:p w:rsidR="00736A49" w:rsidRPr="00DE0359" w:rsidRDefault="00736A49" w:rsidP="0009087F">
      <w:pPr>
        <w:pStyle w:val="ListParagraph"/>
        <w:numPr>
          <w:ilvl w:val="0"/>
          <w:numId w:val="1"/>
        </w:numPr>
        <w:ind w:left="1800"/>
        <w:outlineLvl w:val="0"/>
        <w:rPr>
          <w:rFonts w:eastAsia="Times New Roman" w:cs="Times New Roman"/>
          <w:bCs/>
          <w:kern w:val="36"/>
          <w:szCs w:val="24"/>
        </w:rPr>
      </w:pPr>
      <w:r>
        <w:rPr>
          <w:rFonts w:eastAsia="Calibri" w:cs="Times New Roman"/>
          <w:szCs w:val="22"/>
          <w:lang w:val="en-CA"/>
        </w:rPr>
        <w:t>Theodore Beza,</w:t>
      </w:r>
      <w:r>
        <w:rPr>
          <w:rFonts w:eastAsia="Calibri"/>
          <w:szCs w:val="22"/>
          <w:lang w:val="en-CA"/>
        </w:rPr>
        <w:t xml:space="preserve"> </w:t>
      </w:r>
      <w:r>
        <w:rPr>
          <w:rFonts w:eastAsia="Calibri"/>
          <w:i/>
          <w:szCs w:val="22"/>
          <w:lang w:val="en-CA"/>
        </w:rPr>
        <w:t>De jure magistratuum</w:t>
      </w:r>
      <w:r>
        <w:t xml:space="preserve"> (</w:t>
      </w:r>
      <w:r w:rsidRPr="00736A49">
        <w:rPr>
          <w:i/>
        </w:rPr>
        <w:t>On the Rights of Magistrates</w:t>
      </w:r>
      <w:r>
        <w:t xml:space="preserve">) (1574), </w:t>
      </w:r>
      <w:r>
        <w:rPr>
          <w:rFonts w:eastAsia="Calibri" w:cs="Times New Roman"/>
          <w:szCs w:val="22"/>
          <w:lang w:val="en-CA"/>
        </w:rPr>
        <w:t>selection.</w:t>
      </w:r>
    </w:p>
    <w:p w:rsidR="007A1C40" w:rsidRPr="007A1C40" w:rsidRDefault="007A1C40" w:rsidP="00736A49">
      <w:pPr>
        <w:rPr>
          <w:rFonts w:eastAsia="Calibri" w:cs="Times New Roman"/>
          <w:szCs w:val="22"/>
          <w:lang w:val="en-CA"/>
        </w:rPr>
      </w:pPr>
      <w:r w:rsidRPr="007A1C40">
        <w:rPr>
          <w:rFonts w:eastAsia="Calibri" w:cs="Times New Roman"/>
          <w:szCs w:val="22"/>
          <w:lang w:val="en-CA"/>
        </w:rPr>
        <w:tab/>
      </w:r>
    </w:p>
    <w:p w:rsidR="00F72207" w:rsidRDefault="007A1C40" w:rsidP="007A1C40">
      <w:pPr>
        <w:rPr>
          <w:rFonts w:eastAsia="Calibri" w:cs="Times New Roman"/>
          <w:szCs w:val="22"/>
          <w:lang w:val="en-CA"/>
        </w:rPr>
      </w:pPr>
      <w:r w:rsidRPr="007A1C40">
        <w:rPr>
          <w:rFonts w:eastAsia="Calibri" w:cs="Times New Roman"/>
          <w:szCs w:val="22"/>
          <w:lang w:val="en-CA"/>
        </w:rPr>
        <w:t>Week 4:</w:t>
      </w:r>
      <w:r w:rsidR="00F72207">
        <w:rPr>
          <w:rFonts w:eastAsia="Calibri" w:cs="Times New Roman"/>
          <w:szCs w:val="22"/>
          <w:lang w:val="en-CA"/>
        </w:rPr>
        <w:t xml:space="preserve"> Sept. 22</w:t>
      </w:r>
      <w:r w:rsidRPr="007A1C40">
        <w:rPr>
          <w:rFonts w:eastAsia="Calibri" w:cs="Times New Roman"/>
          <w:szCs w:val="22"/>
          <w:lang w:val="en-CA"/>
        </w:rPr>
        <w:t xml:space="preserve"> </w:t>
      </w:r>
    </w:p>
    <w:p w:rsidR="007A1C40" w:rsidRPr="007A1C40" w:rsidRDefault="007A1C40" w:rsidP="007A1C40">
      <w:pPr>
        <w:rPr>
          <w:rFonts w:eastAsia="Calibri" w:cs="Times New Roman"/>
          <w:szCs w:val="22"/>
          <w:lang w:val="en-CA"/>
        </w:rPr>
      </w:pPr>
      <w:r w:rsidRPr="007A1C40">
        <w:rPr>
          <w:rFonts w:eastAsia="Calibri" w:cs="Times New Roman"/>
          <w:szCs w:val="22"/>
          <w:lang w:val="en-CA"/>
        </w:rPr>
        <w:t>The Americas</w:t>
      </w:r>
    </w:p>
    <w:p w:rsidR="007A1C40" w:rsidRPr="007A1C40" w:rsidRDefault="00DE0359" w:rsidP="007A1C40">
      <w:pPr>
        <w:rPr>
          <w:rFonts w:eastAsia="Calibri" w:cs="Times New Roman"/>
          <w:szCs w:val="22"/>
          <w:lang w:val="en-CA"/>
        </w:rPr>
      </w:pPr>
      <w:r>
        <w:rPr>
          <w:rFonts w:eastAsia="Calibri" w:cs="Times New Roman"/>
          <w:szCs w:val="22"/>
          <w:lang w:val="en-CA"/>
        </w:rPr>
        <w:tab/>
        <w:t>Native American &amp; Early European Empires</w:t>
      </w:r>
    </w:p>
    <w:p w:rsidR="007A1C40" w:rsidRDefault="007A1C40" w:rsidP="0009087F">
      <w:pPr>
        <w:pStyle w:val="ListParagraph"/>
        <w:numPr>
          <w:ilvl w:val="2"/>
          <w:numId w:val="5"/>
        </w:numPr>
        <w:ind w:left="1800"/>
        <w:rPr>
          <w:rFonts w:eastAsia="Calibri" w:cs="Times New Roman"/>
          <w:szCs w:val="22"/>
          <w:lang w:val="en-CA"/>
        </w:rPr>
      </w:pPr>
      <w:r w:rsidRPr="00DE0359">
        <w:rPr>
          <w:rFonts w:eastAsia="Calibri" w:cs="Times New Roman"/>
          <w:szCs w:val="22"/>
          <w:lang w:val="en-CA"/>
        </w:rPr>
        <w:t xml:space="preserve">Ringrose, </w:t>
      </w:r>
      <w:r w:rsidRPr="00DE0359">
        <w:rPr>
          <w:rFonts w:eastAsia="Calibri" w:cs="Times New Roman"/>
          <w:i/>
          <w:szCs w:val="22"/>
          <w:lang w:val="en-CA"/>
        </w:rPr>
        <w:t>Expansion and Global Interaction</w:t>
      </w:r>
      <w:r w:rsidRPr="00DE0359">
        <w:rPr>
          <w:rFonts w:eastAsia="Calibri" w:cs="Times New Roman"/>
          <w:szCs w:val="22"/>
          <w:lang w:val="en-CA"/>
        </w:rPr>
        <w:t>, Ch. 4: “Three American Empires, 1400-1600: Expansion, Political Power, and Religion”</w:t>
      </w:r>
      <w:r w:rsidR="00895500">
        <w:rPr>
          <w:rFonts w:eastAsia="Calibri" w:cs="Times New Roman"/>
          <w:szCs w:val="22"/>
          <w:lang w:val="en-CA"/>
        </w:rPr>
        <w:t xml:space="preserve"> (pp. 97-128).</w:t>
      </w:r>
    </w:p>
    <w:p w:rsidR="00DE0359" w:rsidRPr="00DE0359" w:rsidRDefault="00DE0359" w:rsidP="0009087F">
      <w:pPr>
        <w:pStyle w:val="ListParagraph"/>
        <w:numPr>
          <w:ilvl w:val="2"/>
          <w:numId w:val="5"/>
        </w:numPr>
        <w:ind w:left="1800"/>
        <w:rPr>
          <w:rFonts w:eastAsia="Calibri" w:cs="Times New Roman"/>
          <w:szCs w:val="22"/>
          <w:lang w:val="en-CA"/>
        </w:rPr>
      </w:pPr>
      <w:r>
        <w:rPr>
          <w:rFonts w:eastAsia="Calibri" w:cs="Times New Roman"/>
          <w:szCs w:val="22"/>
          <w:lang w:val="en-CA"/>
        </w:rPr>
        <w:t xml:space="preserve">Pekka </w:t>
      </w:r>
      <w:r w:rsidRPr="00DE0359">
        <w:rPr>
          <w:rFonts w:eastAsia="Calibri" w:cs="Times New Roman"/>
          <w:szCs w:val="22"/>
        </w:rPr>
        <w:t>Hämäläinen</w:t>
      </w:r>
      <w:r>
        <w:rPr>
          <w:rFonts w:eastAsia="Calibri" w:cs="Times New Roman"/>
          <w:szCs w:val="22"/>
        </w:rPr>
        <w:t xml:space="preserve">, </w:t>
      </w:r>
      <w:r>
        <w:rPr>
          <w:rFonts w:eastAsia="Calibri" w:cs="Times New Roman"/>
          <w:i/>
          <w:szCs w:val="22"/>
        </w:rPr>
        <w:t>The Comanche Empire</w:t>
      </w:r>
      <w:r>
        <w:rPr>
          <w:rFonts w:eastAsia="Calibri" w:cs="Times New Roman"/>
          <w:szCs w:val="22"/>
        </w:rPr>
        <w:t>, Introduction.</w:t>
      </w:r>
    </w:p>
    <w:p w:rsidR="007A1C40" w:rsidRPr="00DE0359" w:rsidRDefault="007A1C40" w:rsidP="0009087F">
      <w:pPr>
        <w:pStyle w:val="ListParagraph"/>
        <w:numPr>
          <w:ilvl w:val="2"/>
          <w:numId w:val="5"/>
        </w:numPr>
        <w:tabs>
          <w:tab w:val="left" w:pos="720"/>
          <w:tab w:val="left" w:pos="1440"/>
          <w:tab w:val="left" w:pos="2160"/>
          <w:tab w:val="left" w:pos="3406"/>
        </w:tabs>
        <w:ind w:left="1800"/>
        <w:rPr>
          <w:rFonts w:eastAsia="Calibri" w:cs="Times New Roman"/>
          <w:szCs w:val="22"/>
          <w:lang w:val="en-CA"/>
        </w:rPr>
      </w:pPr>
      <w:r w:rsidRPr="00DE0359">
        <w:rPr>
          <w:rFonts w:eastAsia="Calibri" w:cs="Times New Roman"/>
          <w:szCs w:val="22"/>
          <w:lang w:val="en-CA"/>
        </w:rPr>
        <w:t xml:space="preserve">Karen Ordahl Kupperman, </w:t>
      </w:r>
      <w:r w:rsidRPr="00DE0359">
        <w:rPr>
          <w:rFonts w:eastAsia="Calibri" w:cs="Times New Roman"/>
          <w:i/>
          <w:szCs w:val="22"/>
          <w:lang w:val="en-CA"/>
        </w:rPr>
        <w:t>The Jamestown Project</w:t>
      </w:r>
      <w:r w:rsidRPr="00DE0359">
        <w:rPr>
          <w:rFonts w:eastAsia="Calibri" w:cs="Times New Roman"/>
          <w:szCs w:val="22"/>
          <w:lang w:val="en-CA"/>
        </w:rPr>
        <w:t xml:space="preserve">, Ch. </w:t>
      </w:r>
      <w:r w:rsidR="00E67B59">
        <w:rPr>
          <w:rFonts w:eastAsia="Calibri" w:cs="Times New Roman"/>
          <w:szCs w:val="22"/>
          <w:lang w:val="en-CA"/>
        </w:rPr>
        <w:t>5</w:t>
      </w:r>
      <w:r w:rsidRPr="00DE0359">
        <w:rPr>
          <w:rFonts w:eastAsia="Calibri" w:cs="Times New Roman"/>
          <w:szCs w:val="22"/>
          <w:lang w:val="en-CA"/>
        </w:rPr>
        <w:t>: “</w:t>
      </w:r>
      <w:r w:rsidR="00E67B59">
        <w:rPr>
          <w:rFonts w:eastAsia="Calibri" w:cs="Times New Roman"/>
          <w:szCs w:val="22"/>
          <w:lang w:val="en-CA"/>
        </w:rPr>
        <w:t>Grasping America’s Contours</w:t>
      </w:r>
      <w:r w:rsidRPr="00DE0359">
        <w:rPr>
          <w:rFonts w:eastAsia="Calibri" w:cs="Times New Roman"/>
          <w:szCs w:val="22"/>
          <w:lang w:val="en-CA"/>
        </w:rPr>
        <w:t>”</w:t>
      </w:r>
      <w:r w:rsidR="00E67B59">
        <w:rPr>
          <w:rFonts w:eastAsia="Calibri" w:cs="Times New Roman"/>
          <w:szCs w:val="22"/>
          <w:lang w:val="en-CA"/>
        </w:rPr>
        <w:t xml:space="preserve"> (pp. 145-182).</w:t>
      </w:r>
    </w:p>
    <w:p w:rsidR="007A1C40" w:rsidRPr="00DE0359" w:rsidRDefault="007A1C40" w:rsidP="0009087F">
      <w:pPr>
        <w:pStyle w:val="ListParagraph"/>
        <w:numPr>
          <w:ilvl w:val="2"/>
          <w:numId w:val="5"/>
        </w:numPr>
        <w:tabs>
          <w:tab w:val="left" w:pos="720"/>
          <w:tab w:val="left" w:pos="1440"/>
          <w:tab w:val="left" w:pos="2160"/>
          <w:tab w:val="left" w:pos="3406"/>
        </w:tabs>
        <w:ind w:left="1800"/>
        <w:rPr>
          <w:rFonts w:eastAsia="Calibri" w:cs="Times New Roman"/>
          <w:szCs w:val="22"/>
          <w:lang w:val="en-CA"/>
        </w:rPr>
      </w:pPr>
      <w:r w:rsidRPr="00DE0359">
        <w:rPr>
          <w:rFonts w:eastAsia="Calibri" w:cs="Times New Roman"/>
          <w:szCs w:val="22"/>
          <w:lang w:val="en-CA"/>
        </w:rPr>
        <w:t xml:space="preserve">Thomas Hariot, </w:t>
      </w:r>
      <w:r w:rsidRPr="00DE0359">
        <w:rPr>
          <w:rFonts w:eastAsia="Calibri" w:cs="Times New Roman"/>
          <w:i/>
          <w:szCs w:val="22"/>
          <w:lang w:val="en-CA"/>
        </w:rPr>
        <w:t>A briefe and true report of the new found land of Virginia</w:t>
      </w:r>
      <w:r w:rsidRPr="00DE0359">
        <w:rPr>
          <w:rFonts w:eastAsia="Calibri" w:cs="Times New Roman"/>
          <w:szCs w:val="22"/>
          <w:lang w:val="en-CA"/>
        </w:rPr>
        <w:t xml:space="preserve"> (1588)</w:t>
      </w:r>
      <w:r w:rsidR="00BC339A">
        <w:rPr>
          <w:rFonts w:eastAsia="Calibri" w:cs="Times New Roman"/>
          <w:szCs w:val="22"/>
          <w:lang w:val="en-CA"/>
        </w:rPr>
        <w:t>, selection</w:t>
      </w:r>
      <w:r w:rsidR="00DE0359">
        <w:rPr>
          <w:rFonts w:eastAsia="Calibri" w:cs="Times New Roman"/>
          <w:szCs w:val="22"/>
          <w:lang w:val="en-CA"/>
        </w:rPr>
        <w:t>.</w:t>
      </w:r>
    </w:p>
    <w:p w:rsidR="007A1C40" w:rsidRPr="00DE0359" w:rsidRDefault="00DE0359" w:rsidP="0009087F">
      <w:pPr>
        <w:pStyle w:val="ListParagraph"/>
        <w:numPr>
          <w:ilvl w:val="2"/>
          <w:numId w:val="5"/>
        </w:numPr>
        <w:tabs>
          <w:tab w:val="left" w:pos="720"/>
          <w:tab w:val="left" w:pos="1440"/>
          <w:tab w:val="left" w:pos="2160"/>
          <w:tab w:val="left" w:pos="3406"/>
        </w:tabs>
        <w:ind w:left="1800"/>
        <w:rPr>
          <w:rFonts w:eastAsia="Calibri" w:cs="Times New Roman"/>
          <w:szCs w:val="22"/>
          <w:lang w:val="en-CA"/>
        </w:rPr>
      </w:pPr>
      <w:r w:rsidRPr="00DE0359">
        <w:rPr>
          <w:rFonts w:eastAsia="Calibri" w:cs="Times New Roman"/>
          <w:szCs w:val="22"/>
          <w:lang w:val="en-CA"/>
        </w:rPr>
        <w:t xml:space="preserve">Bartolomé de las Casas, </w:t>
      </w:r>
      <w:r w:rsidRPr="00DE0359">
        <w:rPr>
          <w:rFonts w:eastAsia="Calibri" w:cs="Times New Roman"/>
          <w:i/>
          <w:szCs w:val="22"/>
          <w:lang w:val="en-CA"/>
        </w:rPr>
        <w:t>A Short Account of the Destruction of the Indies</w:t>
      </w:r>
      <w:r w:rsidRPr="00DE0359">
        <w:rPr>
          <w:rFonts w:eastAsia="Calibri" w:cs="Times New Roman"/>
          <w:szCs w:val="22"/>
          <w:lang w:val="en-CA"/>
        </w:rPr>
        <w:t xml:space="preserve"> (1552)</w:t>
      </w:r>
      <w:r>
        <w:rPr>
          <w:rFonts w:eastAsia="Calibri" w:cs="Times New Roman"/>
          <w:szCs w:val="22"/>
          <w:lang w:val="en-CA"/>
        </w:rPr>
        <w:t>, selections.</w:t>
      </w:r>
    </w:p>
    <w:p w:rsidR="00DE0359" w:rsidRPr="007A1C40" w:rsidRDefault="00DE0359" w:rsidP="007A1C40">
      <w:pPr>
        <w:tabs>
          <w:tab w:val="left" w:pos="720"/>
          <w:tab w:val="left" w:pos="1440"/>
          <w:tab w:val="left" w:pos="2160"/>
          <w:tab w:val="left" w:pos="3406"/>
        </w:tabs>
        <w:rPr>
          <w:rFonts w:eastAsia="Calibri" w:cs="Times New Roman"/>
          <w:szCs w:val="22"/>
          <w:lang w:val="en-CA"/>
        </w:rPr>
      </w:pPr>
    </w:p>
    <w:p w:rsidR="007A1C40" w:rsidRPr="007A1C40" w:rsidRDefault="007A1C40" w:rsidP="007A1C40">
      <w:pPr>
        <w:rPr>
          <w:rFonts w:eastAsia="Calibri" w:cs="Times New Roman"/>
          <w:szCs w:val="22"/>
          <w:u w:val="single"/>
          <w:lang w:val="en-CA"/>
        </w:rPr>
      </w:pPr>
      <w:r w:rsidRPr="007A1C40">
        <w:rPr>
          <w:rFonts w:eastAsia="Calibri" w:cs="Times New Roman"/>
          <w:szCs w:val="22"/>
          <w:u w:val="single"/>
          <w:lang w:val="en-CA"/>
        </w:rPr>
        <w:t xml:space="preserve">Part II: Empire Building: The perspective from the core </w:t>
      </w:r>
    </w:p>
    <w:p w:rsidR="007A1C40" w:rsidRPr="007A1C40" w:rsidRDefault="007A1C40" w:rsidP="007A1C40">
      <w:pPr>
        <w:rPr>
          <w:rFonts w:eastAsia="Calibri" w:cs="Times New Roman"/>
          <w:szCs w:val="22"/>
          <w:u w:val="single"/>
          <w:lang w:val="en-CA"/>
        </w:rPr>
      </w:pPr>
    </w:p>
    <w:p w:rsidR="00F72207" w:rsidRDefault="007A1C40" w:rsidP="007A1C40">
      <w:pPr>
        <w:rPr>
          <w:rFonts w:eastAsia="Calibri" w:cs="Times New Roman"/>
          <w:szCs w:val="22"/>
          <w:lang w:val="en-CA"/>
        </w:rPr>
      </w:pPr>
      <w:r w:rsidRPr="007A1C40">
        <w:rPr>
          <w:rFonts w:eastAsia="Calibri" w:cs="Times New Roman"/>
          <w:szCs w:val="22"/>
          <w:lang w:val="en-CA"/>
        </w:rPr>
        <w:t xml:space="preserve">Week 5: </w:t>
      </w:r>
      <w:r w:rsidR="00F72207">
        <w:rPr>
          <w:rFonts w:eastAsia="Calibri" w:cs="Times New Roman"/>
          <w:szCs w:val="22"/>
          <w:lang w:val="en-CA"/>
        </w:rPr>
        <w:t>Sept. 29</w:t>
      </w:r>
    </w:p>
    <w:p w:rsidR="00DA65A8" w:rsidRPr="007A1C40" w:rsidRDefault="005C0219" w:rsidP="00DA65A8">
      <w:pPr>
        <w:rPr>
          <w:rFonts w:eastAsia="Calibri" w:cs="Times New Roman"/>
          <w:szCs w:val="22"/>
          <w:lang w:val="en-CA"/>
        </w:rPr>
      </w:pPr>
      <w:r>
        <w:rPr>
          <w:rFonts w:eastAsia="Calibri" w:cs="Times New Roman"/>
          <w:szCs w:val="22"/>
          <w:lang w:val="en-CA"/>
        </w:rPr>
        <w:t>Economy: Global Markets and Mercantilism</w:t>
      </w:r>
    </w:p>
    <w:p w:rsidR="00DA65A8" w:rsidRPr="0009087F" w:rsidRDefault="00DA65A8" w:rsidP="00895500">
      <w:pPr>
        <w:pStyle w:val="ListParagraph"/>
        <w:numPr>
          <w:ilvl w:val="2"/>
          <w:numId w:val="8"/>
        </w:numPr>
        <w:ind w:left="1800"/>
        <w:rPr>
          <w:rFonts w:eastAsia="Calibri" w:cs="Times New Roman"/>
          <w:szCs w:val="22"/>
          <w:lang w:val="en-CA"/>
        </w:rPr>
      </w:pPr>
      <w:r w:rsidRPr="0009087F">
        <w:rPr>
          <w:rFonts w:eastAsia="Calibri" w:cs="Times New Roman"/>
          <w:szCs w:val="22"/>
          <w:lang w:val="en-CA"/>
        </w:rPr>
        <w:t xml:space="preserve">Parker, </w:t>
      </w:r>
      <w:r w:rsidRPr="0009087F">
        <w:rPr>
          <w:rFonts w:eastAsia="Calibri" w:cs="Times New Roman"/>
          <w:i/>
          <w:szCs w:val="22"/>
          <w:lang w:val="en-CA"/>
        </w:rPr>
        <w:t>Global Interactions</w:t>
      </w:r>
      <w:r w:rsidRPr="0009087F">
        <w:rPr>
          <w:rFonts w:eastAsia="Calibri" w:cs="Times New Roman"/>
          <w:szCs w:val="22"/>
          <w:lang w:val="en-CA"/>
        </w:rPr>
        <w:t>, Ch. 3: “International Markets and Global Exchange Networks”</w:t>
      </w:r>
      <w:r w:rsidR="00895500">
        <w:rPr>
          <w:rFonts w:eastAsia="Calibri" w:cs="Times New Roman"/>
          <w:szCs w:val="22"/>
          <w:lang w:val="en-CA"/>
        </w:rPr>
        <w:t xml:space="preserve"> (pp. 68-109).</w:t>
      </w:r>
    </w:p>
    <w:p w:rsidR="00704D9B" w:rsidRDefault="00704D9B" w:rsidP="00895500">
      <w:pPr>
        <w:pStyle w:val="ListParagraph"/>
        <w:numPr>
          <w:ilvl w:val="2"/>
          <w:numId w:val="8"/>
        </w:numPr>
        <w:ind w:left="1800"/>
        <w:rPr>
          <w:rFonts w:eastAsia="Calibri" w:cs="Times New Roman"/>
          <w:szCs w:val="22"/>
          <w:lang w:val="en-CA"/>
        </w:rPr>
      </w:pPr>
      <w:r>
        <w:rPr>
          <w:rFonts w:eastAsia="Calibri" w:cs="Times New Roman"/>
          <w:szCs w:val="22"/>
          <w:lang w:val="en-CA"/>
        </w:rPr>
        <w:lastRenderedPageBreak/>
        <w:t xml:space="preserve">Timothy Brook, </w:t>
      </w:r>
      <w:r>
        <w:rPr>
          <w:rFonts w:eastAsia="Calibri" w:cs="Times New Roman"/>
          <w:i/>
          <w:szCs w:val="22"/>
          <w:lang w:val="en-CA"/>
        </w:rPr>
        <w:t>Vermeer’s Hat: the Seventeenth Century and the Dawn of the Global World</w:t>
      </w:r>
      <w:r>
        <w:rPr>
          <w:rFonts w:eastAsia="Calibri" w:cs="Times New Roman"/>
          <w:szCs w:val="22"/>
          <w:lang w:val="en-CA"/>
        </w:rPr>
        <w:t xml:space="preserve"> (2008), Ch. 6: “Weighing Silver” (pp. 152-</w:t>
      </w:r>
      <w:r w:rsidR="003419BF">
        <w:rPr>
          <w:rFonts w:eastAsia="Calibri" w:cs="Times New Roman"/>
          <w:szCs w:val="22"/>
          <w:lang w:val="en-CA"/>
        </w:rPr>
        <w:t>184).</w:t>
      </w:r>
    </w:p>
    <w:p w:rsidR="00DA222C" w:rsidRDefault="00DA222C" w:rsidP="00895500">
      <w:pPr>
        <w:pStyle w:val="ListParagraph"/>
        <w:numPr>
          <w:ilvl w:val="2"/>
          <w:numId w:val="8"/>
        </w:numPr>
        <w:ind w:left="1800"/>
        <w:rPr>
          <w:rFonts w:eastAsia="Calibri" w:cs="Times New Roman"/>
          <w:szCs w:val="22"/>
          <w:lang w:val="en-CA"/>
        </w:rPr>
      </w:pPr>
      <w:r w:rsidRPr="00DA222C">
        <w:rPr>
          <w:rFonts w:eastAsia="Calibri" w:cs="Times New Roman"/>
          <w:szCs w:val="22"/>
          <w:lang w:val="en-CA"/>
        </w:rPr>
        <w:t xml:space="preserve">Peter Perdue, “Coercion and Commerce on two Chinese Frontiers,” in Nicola di Cosmo, ed. </w:t>
      </w:r>
      <w:r w:rsidRPr="00DA222C">
        <w:rPr>
          <w:rFonts w:eastAsia="Calibri" w:cs="Times New Roman"/>
          <w:i/>
          <w:szCs w:val="22"/>
          <w:lang w:val="en-CA"/>
        </w:rPr>
        <w:t>Military Culture in Imperial China</w:t>
      </w:r>
      <w:r w:rsidRPr="00DA222C">
        <w:rPr>
          <w:rFonts w:eastAsia="Calibri" w:cs="Times New Roman"/>
          <w:szCs w:val="22"/>
          <w:lang w:val="en-CA"/>
        </w:rPr>
        <w:t xml:space="preserve"> (Harvard, 2011)</w:t>
      </w:r>
      <w:r w:rsidR="00BC339A">
        <w:rPr>
          <w:rFonts w:eastAsia="Calibri" w:cs="Times New Roman"/>
          <w:szCs w:val="22"/>
          <w:lang w:val="en-CA"/>
        </w:rPr>
        <w:t>.</w:t>
      </w:r>
    </w:p>
    <w:p w:rsidR="004A3EF1" w:rsidRDefault="004A3EF1" w:rsidP="004A3EF1">
      <w:pPr>
        <w:pStyle w:val="ListParagraph"/>
        <w:numPr>
          <w:ilvl w:val="2"/>
          <w:numId w:val="8"/>
        </w:numPr>
        <w:ind w:left="1800"/>
        <w:rPr>
          <w:rFonts w:eastAsia="Calibri" w:cs="Times New Roman"/>
          <w:szCs w:val="22"/>
          <w:lang w:val="en-CA"/>
        </w:rPr>
      </w:pPr>
      <w:r w:rsidRPr="0009087F">
        <w:rPr>
          <w:rFonts w:eastAsia="Calibri" w:cs="Times New Roman"/>
          <w:szCs w:val="22"/>
          <w:lang w:val="en-CA"/>
        </w:rPr>
        <w:t>Adam Smith, “Of Colonies</w:t>
      </w:r>
      <w:r w:rsidR="00B061F7">
        <w:rPr>
          <w:rFonts w:eastAsia="Calibri" w:cs="Times New Roman"/>
          <w:szCs w:val="22"/>
          <w:lang w:val="en-CA"/>
        </w:rPr>
        <w:t>,</w:t>
      </w:r>
      <w:r w:rsidRPr="0009087F">
        <w:rPr>
          <w:rFonts w:eastAsia="Calibri" w:cs="Times New Roman"/>
          <w:szCs w:val="22"/>
          <w:lang w:val="en-CA"/>
        </w:rPr>
        <w:t xml:space="preserve">” from </w:t>
      </w:r>
      <w:r w:rsidRPr="0009087F">
        <w:rPr>
          <w:rFonts w:eastAsia="Calibri" w:cs="Times New Roman"/>
          <w:i/>
          <w:szCs w:val="22"/>
          <w:lang w:val="en-CA"/>
        </w:rPr>
        <w:t>Wealth of Nations</w:t>
      </w:r>
      <w:r w:rsidRPr="0009087F">
        <w:rPr>
          <w:rFonts w:eastAsia="Calibri" w:cs="Times New Roman"/>
          <w:szCs w:val="22"/>
          <w:lang w:val="en-CA"/>
        </w:rPr>
        <w:t xml:space="preserve"> (1776)</w:t>
      </w:r>
      <w:r w:rsidR="00BC339A">
        <w:rPr>
          <w:rFonts w:eastAsia="Calibri" w:cs="Times New Roman"/>
          <w:szCs w:val="22"/>
          <w:lang w:val="en-CA"/>
        </w:rPr>
        <w:t>.</w:t>
      </w:r>
    </w:p>
    <w:p w:rsidR="00121D8E" w:rsidRPr="00067E29" w:rsidRDefault="00121D8E" w:rsidP="00067E29">
      <w:pPr>
        <w:pStyle w:val="ListParagraph"/>
        <w:numPr>
          <w:ilvl w:val="2"/>
          <w:numId w:val="8"/>
        </w:numPr>
        <w:ind w:left="1800"/>
        <w:rPr>
          <w:rFonts w:eastAsia="Calibri" w:cs="Times New Roman"/>
          <w:szCs w:val="22"/>
          <w:lang w:val="en-CA"/>
        </w:rPr>
      </w:pPr>
      <w:r>
        <w:rPr>
          <w:rFonts w:eastAsia="Calibri" w:cs="Times New Roman"/>
          <w:szCs w:val="22"/>
          <w:lang w:val="en-CA"/>
        </w:rPr>
        <w:t xml:space="preserve">Pedro de León Portocarrero, </w:t>
      </w:r>
      <w:r>
        <w:rPr>
          <w:rFonts w:eastAsia="Calibri" w:cs="Times New Roman"/>
          <w:i/>
          <w:szCs w:val="22"/>
          <w:lang w:val="en-CA"/>
        </w:rPr>
        <w:t>Description of Lima, Peru</w:t>
      </w:r>
      <w:r>
        <w:rPr>
          <w:rFonts w:eastAsia="Calibri" w:cs="Times New Roman"/>
          <w:szCs w:val="22"/>
          <w:lang w:val="en-CA"/>
        </w:rPr>
        <w:t xml:space="preserve">. In </w:t>
      </w:r>
      <w:r>
        <w:rPr>
          <w:rFonts w:eastAsia="Calibri" w:cs="Times New Roman"/>
          <w:i/>
          <w:szCs w:val="22"/>
          <w:lang w:val="en-CA"/>
        </w:rPr>
        <w:t>Sources of World History</w:t>
      </w:r>
      <w:r>
        <w:rPr>
          <w:rFonts w:eastAsia="Calibri" w:cs="Times New Roman"/>
          <w:szCs w:val="22"/>
          <w:lang w:val="en-CA"/>
        </w:rPr>
        <w:t>, ed. Mark Kishlansky.</w:t>
      </w:r>
    </w:p>
    <w:p w:rsidR="00EA756E" w:rsidRDefault="00EA756E" w:rsidP="007A1C40">
      <w:pPr>
        <w:rPr>
          <w:rFonts w:eastAsia="Calibri" w:cs="Times New Roman"/>
          <w:szCs w:val="22"/>
          <w:lang w:val="en-CA"/>
        </w:rPr>
      </w:pPr>
    </w:p>
    <w:p w:rsidR="00F72207" w:rsidRDefault="00F72207" w:rsidP="007A1C40">
      <w:pPr>
        <w:rPr>
          <w:rFonts w:eastAsia="Calibri" w:cs="Times New Roman"/>
          <w:szCs w:val="22"/>
          <w:lang w:val="en-CA"/>
        </w:rPr>
      </w:pPr>
      <w:r>
        <w:rPr>
          <w:rFonts w:eastAsia="Calibri" w:cs="Times New Roman"/>
          <w:szCs w:val="22"/>
          <w:lang w:val="en-CA"/>
        </w:rPr>
        <w:t xml:space="preserve">Oct. 6: FALL BREAK </w:t>
      </w:r>
    </w:p>
    <w:p w:rsidR="00F72207" w:rsidRDefault="00F72207" w:rsidP="007A1C40">
      <w:pPr>
        <w:rPr>
          <w:rFonts w:eastAsia="Calibri" w:cs="Times New Roman"/>
          <w:szCs w:val="22"/>
          <w:lang w:val="en-CA"/>
        </w:rPr>
      </w:pPr>
    </w:p>
    <w:p w:rsidR="00DA65A8" w:rsidRPr="00DA65A8" w:rsidRDefault="007A1C40" w:rsidP="00E67526">
      <w:pPr>
        <w:rPr>
          <w:rFonts w:eastAsia="Calibri" w:cs="Times New Roman"/>
          <w:szCs w:val="22"/>
          <w:lang w:val="en-CA"/>
        </w:rPr>
      </w:pPr>
      <w:r w:rsidRPr="007A1C40">
        <w:rPr>
          <w:rFonts w:eastAsia="Calibri" w:cs="Times New Roman"/>
          <w:szCs w:val="22"/>
          <w:lang w:val="en-CA"/>
        </w:rPr>
        <w:t xml:space="preserve">Week 6: </w:t>
      </w:r>
      <w:r w:rsidR="00F72207">
        <w:rPr>
          <w:rFonts w:eastAsia="Calibri" w:cs="Times New Roman"/>
          <w:szCs w:val="22"/>
          <w:lang w:val="en-CA"/>
        </w:rPr>
        <w:t>Oct. 13</w:t>
      </w:r>
    </w:p>
    <w:p w:rsidR="00DA65A8" w:rsidRPr="00DA65A8" w:rsidRDefault="00DA65A8" w:rsidP="00067E29">
      <w:pPr>
        <w:rPr>
          <w:rFonts w:eastAsia="Calibri" w:cs="Times New Roman"/>
          <w:szCs w:val="22"/>
          <w:lang w:val="en-CA"/>
        </w:rPr>
      </w:pPr>
      <w:r w:rsidRPr="00DA65A8">
        <w:rPr>
          <w:rFonts w:eastAsia="Calibri" w:cs="Times New Roman"/>
          <w:szCs w:val="22"/>
          <w:lang w:val="en-CA"/>
        </w:rPr>
        <w:t>The Atlantic Economy</w:t>
      </w:r>
      <w:r w:rsidR="00047920">
        <w:rPr>
          <w:rFonts w:eastAsia="Calibri" w:cs="Times New Roman"/>
          <w:szCs w:val="22"/>
          <w:lang w:val="en-CA"/>
        </w:rPr>
        <w:t xml:space="preserve"> </w:t>
      </w:r>
    </w:p>
    <w:p w:rsidR="00DA65A8" w:rsidRPr="0009087F" w:rsidRDefault="00DA65A8" w:rsidP="00895500">
      <w:pPr>
        <w:pStyle w:val="ListParagraph"/>
        <w:numPr>
          <w:ilvl w:val="2"/>
          <w:numId w:val="10"/>
        </w:numPr>
        <w:ind w:left="1800"/>
        <w:rPr>
          <w:rFonts w:eastAsia="Calibri" w:cs="Times New Roman"/>
          <w:szCs w:val="22"/>
          <w:lang w:val="en-CA"/>
        </w:rPr>
      </w:pPr>
      <w:r w:rsidRPr="0009087F">
        <w:rPr>
          <w:rFonts w:eastAsia="Calibri" w:cs="Times New Roman"/>
          <w:szCs w:val="22"/>
          <w:lang w:val="en-CA"/>
        </w:rPr>
        <w:t xml:space="preserve">Ringrose, </w:t>
      </w:r>
      <w:r w:rsidRPr="0009087F">
        <w:rPr>
          <w:rFonts w:eastAsia="Calibri" w:cs="Times New Roman"/>
          <w:i/>
          <w:szCs w:val="22"/>
          <w:lang w:val="en-CA"/>
        </w:rPr>
        <w:t>Expansion and Global Interaction</w:t>
      </w:r>
      <w:r w:rsidRPr="0009087F">
        <w:rPr>
          <w:rFonts w:eastAsia="Calibri" w:cs="Times New Roman"/>
          <w:szCs w:val="22"/>
          <w:lang w:val="en-CA"/>
        </w:rPr>
        <w:t>, Ch. 3: “A New Kind of Society: Africa, Europe, and the Plantation System”</w:t>
      </w:r>
      <w:r w:rsidR="00895500">
        <w:rPr>
          <w:rFonts w:eastAsia="Calibri" w:cs="Times New Roman"/>
          <w:szCs w:val="22"/>
          <w:lang w:val="en-CA"/>
        </w:rPr>
        <w:t xml:space="preserve"> (pp. 63-95).</w:t>
      </w:r>
    </w:p>
    <w:p w:rsidR="003419BF" w:rsidRDefault="003419BF" w:rsidP="003419BF">
      <w:pPr>
        <w:pStyle w:val="ListParagraph"/>
        <w:numPr>
          <w:ilvl w:val="2"/>
          <w:numId w:val="12"/>
        </w:numPr>
        <w:ind w:left="1800"/>
        <w:rPr>
          <w:rFonts w:eastAsia="Calibri" w:cs="Times New Roman"/>
          <w:szCs w:val="22"/>
          <w:lang w:val="en-CA"/>
        </w:rPr>
      </w:pPr>
      <w:r w:rsidRPr="000D61AA">
        <w:rPr>
          <w:rFonts w:eastAsia="Calibri" w:cs="Times New Roman"/>
          <w:szCs w:val="22"/>
          <w:lang w:val="en-CA"/>
        </w:rPr>
        <w:t xml:space="preserve">JH Elliott, </w:t>
      </w:r>
      <w:r w:rsidRPr="000D61AA">
        <w:rPr>
          <w:rFonts w:eastAsia="Calibri" w:cs="Times New Roman"/>
          <w:i/>
          <w:szCs w:val="22"/>
          <w:lang w:val="en-CA"/>
        </w:rPr>
        <w:t>Empires of the Atlantic World</w:t>
      </w:r>
      <w:r w:rsidR="00203F70">
        <w:rPr>
          <w:rFonts w:eastAsia="Calibri" w:cs="Times New Roman"/>
          <w:szCs w:val="22"/>
          <w:lang w:val="en-CA"/>
        </w:rPr>
        <w:t>,</w:t>
      </w:r>
    </w:p>
    <w:p w:rsidR="003A3487" w:rsidRPr="000D61AA" w:rsidRDefault="00EA756E" w:rsidP="003419BF">
      <w:pPr>
        <w:pStyle w:val="ListParagraph"/>
        <w:numPr>
          <w:ilvl w:val="2"/>
          <w:numId w:val="12"/>
        </w:numPr>
        <w:ind w:left="1800"/>
        <w:rPr>
          <w:rFonts w:eastAsia="Calibri" w:cs="Times New Roman"/>
          <w:szCs w:val="22"/>
          <w:lang w:val="en-CA"/>
        </w:rPr>
      </w:pPr>
      <w:r>
        <w:rPr>
          <w:rFonts w:eastAsia="Calibri" w:cs="Times New Roman"/>
          <w:i/>
          <w:szCs w:val="22"/>
          <w:lang w:val="en-CA"/>
        </w:rPr>
        <w:t>Vermeer’s Hat</w:t>
      </w:r>
      <w:r>
        <w:rPr>
          <w:rFonts w:eastAsia="Calibri" w:cs="Times New Roman"/>
          <w:szCs w:val="22"/>
          <w:lang w:val="en-CA"/>
        </w:rPr>
        <w:t>, Ch. 2: “Vermeer’s Hat,” pp. 26-53.</w:t>
      </w:r>
    </w:p>
    <w:p w:rsidR="006376F9" w:rsidRPr="0009087F" w:rsidRDefault="006376F9" w:rsidP="006376F9">
      <w:pPr>
        <w:pStyle w:val="ListParagraph"/>
        <w:numPr>
          <w:ilvl w:val="2"/>
          <w:numId w:val="12"/>
        </w:numPr>
        <w:ind w:left="1800"/>
        <w:rPr>
          <w:rFonts w:eastAsia="Calibri" w:cs="Times New Roman"/>
          <w:szCs w:val="22"/>
          <w:lang w:val="en-CA"/>
        </w:rPr>
      </w:pPr>
      <w:r>
        <w:rPr>
          <w:rFonts w:eastAsia="Calibri" w:cs="Times New Roman"/>
          <w:szCs w:val="22"/>
          <w:lang w:val="en-CA"/>
        </w:rPr>
        <w:t xml:space="preserve">Richard Hakluyt, </w:t>
      </w:r>
      <w:r>
        <w:rPr>
          <w:rFonts w:eastAsia="Calibri" w:cs="Times New Roman"/>
          <w:i/>
          <w:szCs w:val="22"/>
          <w:lang w:val="en-CA"/>
        </w:rPr>
        <w:t>Voyages and Discoveries: the principal navigations, voyages, traffiques, and discoveries of the English nation</w:t>
      </w:r>
      <w:r>
        <w:t xml:space="preserve"> (16C), selection on trade.</w:t>
      </w:r>
    </w:p>
    <w:p w:rsidR="00DA65A8" w:rsidRPr="0009087F" w:rsidRDefault="00067E29" w:rsidP="00895500">
      <w:pPr>
        <w:pStyle w:val="ListParagraph"/>
        <w:numPr>
          <w:ilvl w:val="2"/>
          <w:numId w:val="10"/>
        </w:numPr>
        <w:ind w:left="1800"/>
        <w:rPr>
          <w:rFonts w:eastAsia="Calibri" w:cs="Times New Roman"/>
          <w:szCs w:val="22"/>
          <w:lang w:val="en-CA"/>
        </w:rPr>
      </w:pPr>
      <w:r>
        <w:rPr>
          <w:rFonts w:eastAsia="Calibri" w:cs="Times New Roman"/>
          <w:szCs w:val="22"/>
          <w:lang w:val="en-CA"/>
        </w:rPr>
        <w:t xml:space="preserve">Olaudah Equiano, </w:t>
      </w:r>
      <w:r>
        <w:rPr>
          <w:rFonts w:eastAsia="Calibri" w:cs="Times New Roman"/>
          <w:i/>
          <w:szCs w:val="22"/>
          <w:lang w:val="en-CA"/>
        </w:rPr>
        <w:t>The Interesting Narrative of the life of Olaudah Equiano, or Gustavus Vassa, the African. Written by himself.</w:t>
      </w:r>
      <w:r>
        <w:t xml:space="preserve"> selections</w:t>
      </w:r>
    </w:p>
    <w:p w:rsidR="00FB36DD" w:rsidRDefault="007A1C40" w:rsidP="007A1C40">
      <w:pPr>
        <w:rPr>
          <w:rFonts w:eastAsia="Calibri" w:cs="Times New Roman"/>
          <w:szCs w:val="22"/>
          <w:lang w:val="en-CA"/>
        </w:rPr>
      </w:pPr>
      <w:r w:rsidRPr="007A1C40">
        <w:rPr>
          <w:rFonts w:eastAsia="Calibri" w:cs="Times New Roman"/>
          <w:szCs w:val="22"/>
          <w:lang w:val="en-CA"/>
        </w:rPr>
        <w:tab/>
      </w:r>
    </w:p>
    <w:p w:rsidR="00DA65A8" w:rsidRDefault="00FB36DD" w:rsidP="007A1C40">
      <w:pPr>
        <w:rPr>
          <w:rFonts w:eastAsia="Calibri" w:cs="Times New Roman"/>
          <w:szCs w:val="22"/>
          <w:lang w:val="en-CA"/>
        </w:rPr>
      </w:pPr>
      <w:r>
        <w:rPr>
          <w:rFonts w:eastAsia="Calibri" w:cs="Times New Roman"/>
          <w:szCs w:val="22"/>
          <w:lang w:val="en-CA"/>
        </w:rPr>
        <w:t>Week 7: Oct. 20</w:t>
      </w:r>
    </w:p>
    <w:p w:rsidR="00DA65A8" w:rsidRDefault="00047920" w:rsidP="00895500">
      <w:pPr>
        <w:rPr>
          <w:rFonts w:eastAsia="Calibri" w:cs="Times New Roman"/>
          <w:szCs w:val="22"/>
          <w:lang w:val="en-CA"/>
        </w:rPr>
      </w:pPr>
      <w:r>
        <w:rPr>
          <w:rFonts w:eastAsia="Calibri" w:cs="Times New Roman"/>
          <w:szCs w:val="22"/>
          <w:lang w:val="en-CA"/>
        </w:rPr>
        <w:t>Civilizing &amp; Christianizing lands &amp;</w:t>
      </w:r>
      <w:r w:rsidR="00DA65A8" w:rsidRPr="007A1C40">
        <w:rPr>
          <w:rFonts w:eastAsia="Calibri" w:cs="Times New Roman"/>
          <w:szCs w:val="22"/>
          <w:lang w:val="en-CA"/>
        </w:rPr>
        <w:t xml:space="preserve"> peoples</w:t>
      </w:r>
    </w:p>
    <w:p w:rsidR="006376F9" w:rsidRPr="006376F9" w:rsidRDefault="006376F9" w:rsidP="00895500">
      <w:pPr>
        <w:rPr>
          <w:rFonts w:eastAsia="Calibri" w:cs="Times New Roman"/>
          <w:b/>
          <w:szCs w:val="22"/>
          <w:lang w:val="en-CA"/>
        </w:rPr>
      </w:pPr>
      <w:r>
        <w:rPr>
          <w:rFonts w:eastAsia="Calibri" w:cs="Times New Roman"/>
          <w:b/>
          <w:szCs w:val="22"/>
          <w:lang w:val="en-CA"/>
        </w:rPr>
        <w:t>Midterm</w:t>
      </w:r>
    </w:p>
    <w:p w:rsidR="002F4E2C" w:rsidRPr="006376F9" w:rsidRDefault="002F4E2C" w:rsidP="006376F9">
      <w:pPr>
        <w:pStyle w:val="ListParagraph"/>
        <w:numPr>
          <w:ilvl w:val="2"/>
          <w:numId w:val="12"/>
        </w:numPr>
        <w:ind w:left="1800"/>
        <w:rPr>
          <w:rFonts w:eastAsia="Calibri" w:cs="Times New Roman"/>
          <w:szCs w:val="22"/>
          <w:lang w:val="en-CA"/>
        </w:rPr>
      </w:pPr>
      <w:r>
        <w:rPr>
          <w:rFonts w:eastAsia="Calibri" w:cs="Times New Roman"/>
          <w:szCs w:val="22"/>
          <w:lang w:val="en-CA"/>
        </w:rPr>
        <w:t xml:space="preserve">Stephen Greenblatt, </w:t>
      </w:r>
      <w:r>
        <w:rPr>
          <w:rFonts w:eastAsia="Calibri" w:cs="Times New Roman"/>
          <w:i/>
          <w:szCs w:val="22"/>
          <w:lang w:val="en-CA"/>
        </w:rPr>
        <w:t>Marvelous Possessions</w:t>
      </w:r>
      <w:r w:rsidR="00A13A32">
        <w:t xml:space="preserve">, Ch. 3, “Marvelous Possessions”           </w:t>
      </w:r>
    </w:p>
    <w:p w:rsidR="00DA65A8" w:rsidRDefault="00DA65A8" w:rsidP="00816F06">
      <w:pPr>
        <w:pStyle w:val="ListParagraph"/>
        <w:numPr>
          <w:ilvl w:val="2"/>
          <w:numId w:val="12"/>
        </w:numPr>
        <w:ind w:left="1800"/>
        <w:rPr>
          <w:rFonts w:eastAsia="Calibri" w:cs="Times New Roman"/>
          <w:szCs w:val="22"/>
          <w:lang w:val="en-CA"/>
        </w:rPr>
      </w:pPr>
      <w:r w:rsidRPr="00816F06">
        <w:rPr>
          <w:rFonts w:eastAsia="Calibri" w:cs="Times New Roman"/>
          <w:szCs w:val="22"/>
          <w:lang w:val="en-CA"/>
        </w:rPr>
        <w:t>St. Francis Xavier, “Letter from Japan to the Society of Jesus in Europe” (1552)</w:t>
      </w:r>
    </w:p>
    <w:p w:rsidR="00816F06" w:rsidRPr="00067E29" w:rsidRDefault="00816F06" w:rsidP="00067E29">
      <w:pPr>
        <w:ind w:left="1440"/>
        <w:rPr>
          <w:rFonts w:eastAsia="Calibri" w:cs="Times New Roman"/>
          <w:szCs w:val="22"/>
          <w:lang w:val="en-CA"/>
        </w:rPr>
      </w:pPr>
    </w:p>
    <w:p w:rsidR="007A1C40" w:rsidRPr="007A1C40" w:rsidRDefault="007A1C40" w:rsidP="007A1C40">
      <w:pPr>
        <w:rPr>
          <w:rFonts w:eastAsia="Calibri" w:cs="Times New Roman"/>
          <w:szCs w:val="22"/>
          <w:lang w:val="en-CA"/>
        </w:rPr>
      </w:pPr>
    </w:p>
    <w:p w:rsidR="00F72207" w:rsidRDefault="007A1C40" w:rsidP="007A1C40">
      <w:pPr>
        <w:rPr>
          <w:rFonts w:eastAsia="Calibri" w:cs="Times New Roman"/>
          <w:szCs w:val="22"/>
          <w:lang w:val="en-CA"/>
        </w:rPr>
      </w:pPr>
      <w:r w:rsidRPr="007A1C40">
        <w:rPr>
          <w:rFonts w:eastAsia="Calibri" w:cs="Times New Roman"/>
          <w:szCs w:val="22"/>
          <w:lang w:val="en-CA"/>
        </w:rPr>
        <w:t xml:space="preserve">Week </w:t>
      </w:r>
      <w:r w:rsidR="00FB36DD" w:rsidRPr="00FB36DD">
        <w:rPr>
          <w:rFonts w:eastAsia="Calibri" w:cs="Times New Roman"/>
          <w:szCs w:val="22"/>
          <w:lang w:val="en-CA"/>
        </w:rPr>
        <w:t>8: Oct. 27</w:t>
      </w:r>
    </w:p>
    <w:p w:rsidR="006E346C" w:rsidRPr="007A1C40" w:rsidRDefault="00DA65A8" w:rsidP="00DA65A8">
      <w:pPr>
        <w:rPr>
          <w:rFonts w:eastAsia="Calibri" w:cs="Times New Roman"/>
          <w:szCs w:val="22"/>
          <w:lang w:val="en-CA"/>
        </w:rPr>
      </w:pPr>
      <w:r w:rsidRPr="007A1C40">
        <w:rPr>
          <w:rFonts w:eastAsia="Calibri" w:cs="Times New Roman"/>
          <w:szCs w:val="22"/>
          <w:lang w:val="en-CA"/>
        </w:rPr>
        <w:t>Strategies of incorporation</w:t>
      </w:r>
    </w:p>
    <w:p w:rsidR="00DA65A8" w:rsidRDefault="001922C3" w:rsidP="00816F06">
      <w:pPr>
        <w:pStyle w:val="ListParagraph"/>
        <w:numPr>
          <w:ilvl w:val="0"/>
          <w:numId w:val="14"/>
        </w:numPr>
        <w:ind w:left="1800"/>
        <w:rPr>
          <w:rFonts w:eastAsia="Calibri" w:cs="Times New Roman"/>
          <w:szCs w:val="22"/>
          <w:lang w:val="en-CA"/>
        </w:rPr>
      </w:pPr>
      <w:r>
        <w:rPr>
          <w:rFonts w:eastAsia="Calibri" w:cs="Times New Roman"/>
          <w:szCs w:val="22"/>
          <w:lang w:val="en-CA"/>
        </w:rPr>
        <w:t xml:space="preserve">Karen </w:t>
      </w:r>
      <w:r w:rsidR="00DA65A8" w:rsidRPr="00816F06">
        <w:rPr>
          <w:rFonts w:eastAsia="Calibri" w:cs="Times New Roman"/>
          <w:szCs w:val="22"/>
          <w:lang w:val="en-CA"/>
        </w:rPr>
        <w:t xml:space="preserve">Barkey, </w:t>
      </w:r>
      <w:r w:rsidR="00DA65A8" w:rsidRPr="00816F06">
        <w:rPr>
          <w:rFonts w:eastAsia="Calibri" w:cs="Times New Roman"/>
          <w:i/>
          <w:szCs w:val="22"/>
          <w:lang w:val="en-CA"/>
        </w:rPr>
        <w:t>Empire of Difference</w:t>
      </w:r>
      <w:r w:rsidR="00E67526">
        <w:rPr>
          <w:rFonts w:eastAsia="Calibri" w:cs="Times New Roman"/>
          <w:i/>
          <w:szCs w:val="22"/>
          <w:lang w:val="en-CA"/>
        </w:rPr>
        <w:t>:</w:t>
      </w:r>
      <w:r w:rsidR="00E67526" w:rsidRPr="00E67526">
        <w:rPr>
          <w:rFonts w:eastAsia="Times New Roman" w:cs="Times New Roman"/>
          <w:i/>
          <w:szCs w:val="24"/>
        </w:rPr>
        <w:t xml:space="preserve"> </w:t>
      </w:r>
      <w:r w:rsidR="00DA65A8" w:rsidRPr="00E67526">
        <w:rPr>
          <w:rFonts w:eastAsia="Calibri" w:cs="Times New Roman"/>
          <w:i/>
          <w:szCs w:val="22"/>
        </w:rPr>
        <w:t>the Ottomans in Comparative Perspective</w:t>
      </w:r>
      <w:r w:rsidR="00DA65A8" w:rsidRPr="00816F06">
        <w:rPr>
          <w:rFonts w:eastAsia="Calibri" w:cs="Times New Roman"/>
          <w:szCs w:val="22"/>
          <w:lang w:val="en-CA"/>
        </w:rPr>
        <w:t>, Ch. 4: “Maintaining an Empire: an expression of tolerance”</w:t>
      </w:r>
      <w:r w:rsidR="006A5EA9">
        <w:rPr>
          <w:rFonts w:eastAsia="Calibri" w:cs="Times New Roman"/>
          <w:szCs w:val="22"/>
          <w:lang w:val="en-CA"/>
        </w:rPr>
        <w:t xml:space="preserve"> (pp. 109-153).</w:t>
      </w:r>
    </w:p>
    <w:p w:rsidR="00816F06" w:rsidRDefault="00DA65A8" w:rsidP="00816F06">
      <w:pPr>
        <w:pStyle w:val="ListParagraph"/>
        <w:numPr>
          <w:ilvl w:val="0"/>
          <w:numId w:val="14"/>
        </w:numPr>
        <w:ind w:left="1800"/>
        <w:rPr>
          <w:rFonts w:eastAsia="Calibri" w:cs="Times New Roman"/>
          <w:szCs w:val="22"/>
          <w:lang w:val="en-CA"/>
        </w:rPr>
      </w:pPr>
      <w:r w:rsidRPr="00816F06">
        <w:rPr>
          <w:rFonts w:eastAsia="Calibri" w:cs="Times New Roman"/>
          <w:szCs w:val="22"/>
          <w:lang w:val="en-CA"/>
        </w:rPr>
        <w:t xml:space="preserve">Michael Hechter, </w:t>
      </w:r>
      <w:r w:rsidRPr="00816F06">
        <w:rPr>
          <w:rFonts w:eastAsia="Calibri" w:cs="Times New Roman"/>
          <w:i/>
          <w:szCs w:val="22"/>
          <w:lang w:val="en-CA"/>
        </w:rPr>
        <w:t>Internal Colonialism: the Celtic Fringe in British National Development, 1536-1966</w:t>
      </w:r>
      <w:r w:rsidRPr="00816F06">
        <w:rPr>
          <w:rFonts w:eastAsia="Calibri" w:cs="Times New Roman"/>
          <w:szCs w:val="22"/>
          <w:lang w:val="en-CA"/>
        </w:rPr>
        <w:t>, Ch. 3: “Expansion of the English state”</w:t>
      </w:r>
      <w:r w:rsidR="006A5EA9">
        <w:rPr>
          <w:rFonts w:eastAsia="Calibri" w:cs="Times New Roman"/>
          <w:szCs w:val="22"/>
          <w:lang w:val="en-CA"/>
        </w:rPr>
        <w:t xml:space="preserve"> (pp. 47-78).</w:t>
      </w:r>
    </w:p>
    <w:p w:rsidR="002A0A73" w:rsidRPr="002A0A73" w:rsidRDefault="00300F4E" w:rsidP="008B5805">
      <w:pPr>
        <w:pStyle w:val="ListParagraph"/>
        <w:numPr>
          <w:ilvl w:val="0"/>
          <w:numId w:val="14"/>
        </w:numPr>
        <w:ind w:left="1800"/>
        <w:rPr>
          <w:rFonts w:eastAsia="Calibri" w:cs="Times New Roman"/>
          <w:szCs w:val="22"/>
          <w:lang w:val="en-CA"/>
        </w:rPr>
      </w:pPr>
      <w:r w:rsidRPr="002A0A73">
        <w:rPr>
          <w:rFonts w:eastAsia="Calibri" w:cs="Times New Roman"/>
          <w:szCs w:val="22"/>
        </w:rPr>
        <w:t xml:space="preserve">Khodarkovsky, </w:t>
      </w:r>
      <w:r w:rsidR="002A0A73">
        <w:rPr>
          <w:rFonts w:eastAsia="Calibri" w:cs="Times New Roman"/>
          <w:i/>
          <w:szCs w:val="22"/>
        </w:rPr>
        <w:t>Russia’s Steppe Frontier</w:t>
      </w:r>
      <w:r w:rsidR="002A0A73">
        <w:rPr>
          <w:rFonts w:eastAsia="Calibri" w:cs="Times New Roman"/>
          <w:szCs w:val="22"/>
        </w:rPr>
        <w:t>, Ch. 5: “Concepts and Policies in the Imperial Borderlands, 1690s-1800” (pp. 184-220).</w:t>
      </w:r>
      <w:r w:rsidRPr="002A0A73">
        <w:rPr>
          <w:rFonts w:eastAsia="Calibri" w:cs="Times New Roman"/>
          <w:i/>
          <w:szCs w:val="22"/>
        </w:rPr>
        <w:t xml:space="preserve"> </w:t>
      </w:r>
    </w:p>
    <w:p w:rsidR="00DA65A8" w:rsidRPr="002A0A73" w:rsidRDefault="00DA65A8" w:rsidP="008B5805">
      <w:pPr>
        <w:pStyle w:val="ListParagraph"/>
        <w:numPr>
          <w:ilvl w:val="0"/>
          <w:numId w:val="14"/>
        </w:numPr>
        <w:ind w:left="1800"/>
        <w:rPr>
          <w:rFonts w:eastAsia="Calibri" w:cs="Times New Roman"/>
          <w:szCs w:val="22"/>
          <w:lang w:val="en-CA"/>
        </w:rPr>
      </w:pPr>
      <w:r w:rsidRPr="002A0A73">
        <w:rPr>
          <w:rFonts w:eastAsia="Calibri" w:cs="Times New Roman"/>
          <w:szCs w:val="22"/>
          <w:lang w:val="en-CA"/>
        </w:rPr>
        <w:t xml:space="preserve">“The Status of Jews and Christians in Muslim Lands, 1772 CE,” in </w:t>
      </w:r>
      <w:r w:rsidRPr="002A0A73">
        <w:rPr>
          <w:rFonts w:eastAsia="Calibri" w:cs="Times New Roman"/>
          <w:iCs/>
          <w:szCs w:val="22"/>
          <w:lang w:val="en-CA"/>
        </w:rPr>
        <w:t>Jacob Marcus,</w:t>
      </w:r>
      <w:r w:rsidRPr="002A0A73">
        <w:rPr>
          <w:rFonts w:eastAsia="Calibri" w:cs="Times New Roman"/>
          <w:i/>
          <w:iCs/>
          <w:szCs w:val="22"/>
          <w:lang w:val="en-CA"/>
        </w:rPr>
        <w:t xml:space="preserve"> The Jew in the Medieval World: A Sourcebook, 315-1791</w:t>
      </w:r>
      <w:r w:rsidRPr="002A0A73">
        <w:rPr>
          <w:rFonts w:eastAsia="Calibri" w:cs="Times New Roman"/>
          <w:iCs/>
          <w:szCs w:val="22"/>
          <w:lang w:val="en-CA"/>
        </w:rPr>
        <w:t xml:space="preserve"> (1938), 15-19.</w:t>
      </w:r>
    </w:p>
    <w:p w:rsidR="00816F06" w:rsidRPr="00816F06" w:rsidRDefault="00067E29" w:rsidP="00816F06">
      <w:pPr>
        <w:pStyle w:val="ListParagraph"/>
        <w:numPr>
          <w:ilvl w:val="0"/>
          <w:numId w:val="14"/>
        </w:numPr>
        <w:ind w:left="1800"/>
        <w:rPr>
          <w:rFonts w:eastAsia="Calibri" w:cs="Times New Roman"/>
          <w:szCs w:val="22"/>
          <w:lang w:val="en-CA"/>
        </w:rPr>
      </w:pPr>
      <w:r>
        <w:rPr>
          <w:rFonts w:eastAsia="Calibri" w:cs="Times New Roman"/>
          <w:szCs w:val="22"/>
          <w:lang w:val="en-CA"/>
        </w:rPr>
        <w:t>Primary Source from Jim</w:t>
      </w:r>
    </w:p>
    <w:p w:rsidR="007A1C40" w:rsidRPr="007A1C40" w:rsidRDefault="007A1C40" w:rsidP="007A1C40">
      <w:pPr>
        <w:rPr>
          <w:rFonts w:eastAsia="Calibri" w:cs="Times New Roman"/>
          <w:szCs w:val="22"/>
          <w:lang w:val="en-CA"/>
        </w:rPr>
      </w:pPr>
    </w:p>
    <w:p w:rsidR="00F72207" w:rsidRDefault="007A1C40" w:rsidP="007A1C40">
      <w:pPr>
        <w:rPr>
          <w:rFonts w:eastAsia="Calibri" w:cs="Times New Roman"/>
          <w:szCs w:val="22"/>
          <w:lang w:val="en-CA"/>
        </w:rPr>
      </w:pPr>
      <w:r w:rsidRPr="007A1C40">
        <w:rPr>
          <w:rFonts w:eastAsia="Calibri" w:cs="Times New Roman"/>
          <w:szCs w:val="22"/>
          <w:lang w:val="en-CA"/>
        </w:rPr>
        <w:t xml:space="preserve">Week </w:t>
      </w:r>
      <w:r w:rsidR="00FB36DD" w:rsidRPr="00FB36DD">
        <w:rPr>
          <w:rFonts w:eastAsia="Calibri" w:cs="Times New Roman"/>
          <w:szCs w:val="22"/>
          <w:lang w:val="en-CA"/>
        </w:rPr>
        <w:t>9: Nov. 3</w:t>
      </w:r>
    </w:p>
    <w:p w:rsidR="00DA65A8" w:rsidRDefault="00DA65A8" w:rsidP="00DA65A8">
      <w:pPr>
        <w:rPr>
          <w:rFonts w:eastAsia="Calibri" w:cs="Times New Roman"/>
          <w:szCs w:val="22"/>
          <w:lang w:val="en-CA"/>
        </w:rPr>
      </w:pPr>
      <w:r w:rsidRPr="007A1C40">
        <w:rPr>
          <w:rFonts w:eastAsia="Calibri" w:cs="Times New Roman"/>
          <w:szCs w:val="22"/>
          <w:lang w:val="en-CA"/>
        </w:rPr>
        <w:t>Securing the Borders</w:t>
      </w:r>
    </w:p>
    <w:p w:rsidR="00DA65A8" w:rsidRPr="00E67526" w:rsidRDefault="00DA65A8" w:rsidP="00E67526">
      <w:pPr>
        <w:pStyle w:val="ListParagraph"/>
        <w:numPr>
          <w:ilvl w:val="2"/>
          <w:numId w:val="18"/>
        </w:numPr>
        <w:ind w:left="1800"/>
        <w:rPr>
          <w:rFonts w:eastAsia="Times New Roman" w:cs="Times New Roman"/>
          <w:szCs w:val="24"/>
        </w:rPr>
      </w:pPr>
      <w:r w:rsidRPr="00E67526">
        <w:rPr>
          <w:rFonts w:eastAsia="Times New Roman" w:cs="Times New Roman"/>
          <w:szCs w:val="24"/>
        </w:rPr>
        <w:t xml:space="preserve">Barkey, </w:t>
      </w:r>
      <w:r w:rsidR="00300F4E">
        <w:rPr>
          <w:rFonts w:eastAsia="Times New Roman" w:cs="Times New Roman"/>
          <w:i/>
          <w:szCs w:val="24"/>
        </w:rPr>
        <w:t>Empire of Difference</w:t>
      </w:r>
      <w:r w:rsidRPr="00E67526">
        <w:rPr>
          <w:rFonts w:eastAsia="Times New Roman" w:cs="Times New Roman"/>
          <w:szCs w:val="24"/>
        </w:rPr>
        <w:t>, Ch. 3: “Becoming an Empire: Imperial Institutions and Control”</w:t>
      </w:r>
    </w:p>
    <w:p w:rsidR="00DA65A8" w:rsidRDefault="002A0A73" w:rsidP="00E67526">
      <w:pPr>
        <w:pStyle w:val="ListParagraph"/>
        <w:numPr>
          <w:ilvl w:val="2"/>
          <w:numId w:val="18"/>
        </w:numPr>
        <w:ind w:left="1800"/>
        <w:rPr>
          <w:rFonts w:eastAsia="Calibri" w:cs="Times New Roman"/>
          <w:szCs w:val="22"/>
          <w:lang w:val="en-CA"/>
        </w:rPr>
      </w:pPr>
      <w:r>
        <w:rPr>
          <w:rFonts w:eastAsia="Calibri" w:cs="Times New Roman"/>
          <w:szCs w:val="22"/>
          <w:lang w:val="en-CA"/>
        </w:rPr>
        <w:t xml:space="preserve">Perdue, </w:t>
      </w:r>
      <w:r>
        <w:rPr>
          <w:rFonts w:eastAsia="Calibri" w:cs="Times New Roman"/>
          <w:i/>
          <w:szCs w:val="22"/>
          <w:lang w:val="en-CA"/>
        </w:rPr>
        <w:t>China Marches West</w:t>
      </w:r>
      <w:r>
        <w:rPr>
          <w:i/>
        </w:rPr>
        <w:t xml:space="preserve"> </w:t>
      </w:r>
      <w:r>
        <w:t>Ch. 12: “Moving through the Land.”</w:t>
      </w:r>
    </w:p>
    <w:p w:rsidR="00300F4E" w:rsidRPr="00300F4E" w:rsidRDefault="00300F4E" w:rsidP="00300F4E">
      <w:pPr>
        <w:pStyle w:val="ListParagraph"/>
        <w:numPr>
          <w:ilvl w:val="2"/>
          <w:numId w:val="18"/>
        </w:numPr>
        <w:ind w:left="1800"/>
        <w:rPr>
          <w:rFonts w:eastAsia="Calibri"/>
          <w:szCs w:val="22"/>
        </w:rPr>
      </w:pPr>
      <w:r>
        <w:rPr>
          <w:rFonts w:eastAsia="Calibri" w:cs="Times New Roman"/>
          <w:szCs w:val="22"/>
          <w:lang w:val="en-CA"/>
        </w:rPr>
        <w:lastRenderedPageBreak/>
        <w:t>Mark Stein,</w:t>
      </w:r>
      <w:r w:rsidRPr="00300F4E">
        <w:rPr>
          <w:rFonts w:eastAsia="Calibri"/>
          <w:szCs w:val="22"/>
        </w:rPr>
        <w:t xml:space="preserve"> </w:t>
      </w:r>
      <w:r w:rsidRPr="00300F4E">
        <w:rPr>
          <w:rFonts w:eastAsia="Calibri"/>
          <w:i/>
          <w:szCs w:val="22"/>
        </w:rPr>
        <w:t>Guarding the Frontiers: Ottoman Border Forts and Garrisons in Europe</w:t>
      </w:r>
      <w:r>
        <w:rPr>
          <w:rFonts w:eastAsia="Calibri"/>
          <w:szCs w:val="22"/>
        </w:rPr>
        <w:t>, pp.</w:t>
      </w:r>
    </w:p>
    <w:p w:rsidR="00E67526" w:rsidRPr="00E67526" w:rsidRDefault="002A0A73" w:rsidP="00E67526">
      <w:pPr>
        <w:pStyle w:val="ListParagraph"/>
        <w:numPr>
          <w:ilvl w:val="2"/>
          <w:numId w:val="18"/>
        </w:numPr>
        <w:ind w:left="1800"/>
        <w:rPr>
          <w:rFonts w:eastAsia="Calibri" w:cs="Times New Roman"/>
          <w:szCs w:val="22"/>
          <w:lang w:val="en-CA"/>
        </w:rPr>
      </w:pPr>
      <w:r w:rsidRPr="00E67526">
        <w:rPr>
          <w:rFonts w:eastAsia="Calibri" w:cs="Times New Roman"/>
          <w:szCs w:val="22"/>
          <w:lang w:val="en-CA"/>
        </w:rPr>
        <w:t xml:space="preserve"> </w:t>
      </w:r>
      <w:r w:rsidR="00E67526" w:rsidRPr="00E67526">
        <w:rPr>
          <w:rFonts w:eastAsia="Calibri" w:cs="Times New Roman"/>
          <w:szCs w:val="22"/>
          <w:lang w:val="en-CA"/>
        </w:rPr>
        <w:t>“Rules of the Garrison and Town of Berwick” (1560-1577)</w:t>
      </w:r>
    </w:p>
    <w:p w:rsidR="00DA65A8" w:rsidRPr="00E67526" w:rsidRDefault="00DA65A8" w:rsidP="00E67526">
      <w:pPr>
        <w:pStyle w:val="ListParagraph"/>
        <w:numPr>
          <w:ilvl w:val="2"/>
          <w:numId w:val="18"/>
        </w:numPr>
        <w:ind w:left="1800"/>
        <w:rPr>
          <w:rFonts w:eastAsia="Calibri" w:cs="Times New Roman"/>
          <w:szCs w:val="22"/>
          <w:lang w:val="en-CA"/>
        </w:rPr>
      </w:pPr>
      <w:r w:rsidRPr="00E67526">
        <w:rPr>
          <w:rFonts w:eastAsia="Calibri" w:cs="Times New Roman"/>
          <w:szCs w:val="22"/>
          <w:lang w:val="en-CA"/>
        </w:rPr>
        <w:t xml:space="preserve">Jorge Juan and Antonio de Ulloa, </w:t>
      </w:r>
      <w:r w:rsidRPr="00E67526">
        <w:rPr>
          <w:rFonts w:eastAsia="Calibri" w:cs="Times New Roman"/>
          <w:i/>
          <w:iCs/>
          <w:szCs w:val="22"/>
          <w:lang w:val="en-CA"/>
        </w:rPr>
        <w:t>A Voyage to South America (</w:t>
      </w:r>
      <w:r w:rsidRPr="00E67526">
        <w:rPr>
          <w:rFonts w:eastAsia="Calibri" w:cs="Times New Roman"/>
          <w:szCs w:val="22"/>
          <w:lang w:val="en-CA"/>
        </w:rPr>
        <w:t>1748); selection on Colonial Lima</w:t>
      </w:r>
    </w:p>
    <w:p w:rsidR="00DA65A8" w:rsidRDefault="00DA65A8" w:rsidP="007A1C40">
      <w:pPr>
        <w:rPr>
          <w:rFonts w:eastAsia="Calibri" w:cs="Times New Roman"/>
          <w:szCs w:val="22"/>
          <w:lang w:val="en-CA"/>
        </w:rPr>
      </w:pPr>
    </w:p>
    <w:p w:rsidR="007A1C40" w:rsidRPr="007A1C40" w:rsidRDefault="007A1C40" w:rsidP="007A1C40">
      <w:pPr>
        <w:rPr>
          <w:rFonts w:eastAsia="Calibri" w:cs="Times New Roman"/>
          <w:szCs w:val="22"/>
          <w:lang w:val="en-CA"/>
        </w:rPr>
      </w:pPr>
      <w:r w:rsidRPr="007A1C40">
        <w:rPr>
          <w:rFonts w:eastAsia="Calibri" w:cs="Times New Roman"/>
          <w:szCs w:val="22"/>
          <w:u w:val="single"/>
          <w:lang w:val="en-CA"/>
        </w:rPr>
        <w:t>Part III: Empires, peoples, and communication: Perspective from the periphery</w:t>
      </w:r>
      <w:r w:rsidRPr="007A1C40">
        <w:rPr>
          <w:rFonts w:eastAsia="Calibri" w:cs="Times New Roman"/>
          <w:szCs w:val="22"/>
          <w:lang w:val="en-CA"/>
        </w:rPr>
        <w:t xml:space="preserve"> </w:t>
      </w:r>
    </w:p>
    <w:p w:rsidR="007A1C40" w:rsidRPr="007A1C40" w:rsidRDefault="007A1C40" w:rsidP="007A1C40">
      <w:pPr>
        <w:rPr>
          <w:rFonts w:eastAsia="Calibri" w:cs="Times New Roman"/>
          <w:szCs w:val="22"/>
          <w:lang w:val="en-CA"/>
        </w:rPr>
      </w:pPr>
    </w:p>
    <w:p w:rsidR="00FB36DD" w:rsidRDefault="007A1C40" w:rsidP="007A1C40">
      <w:pPr>
        <w:rPr>
          <w:rFonts w:eastAsia="Calibri" w:cs="Times New Roman"/>
          <w:szCs w:val="22"/>
          <w:lang w:val="en-CA"/>
        </w:rPr>
      </w:pPr>
      <w:r w:rsidRPr="007A1C40">
        <w:rPr>
          <w:rFonts w:eastAsia="Calibri" w:cs="Times New Roman"/>
          <w:szCs w:val="22"/>
          <w:lang w:val="en-CA"/>
        </w:rPr>
        <w:t xml:space="preserve">Week </w:t>
      </w:r>
      <w:r w:rsidR="00FB36DD" w:rsidRPr="00FB36DD">
        <w:rPr>
          <w:rFonts w:eastAsia="Calibri" w:cs="Times New Roman"/>
          <w:szCs w:val="22"/>
          <w:lang w:val="en-CA"/>
        </w:rPr>
        <w:t>10: Nov. 10</w:t>
      </w:r>
    </w:p>
    <w:p w:rsidR="00E278B1" w:rsidRDefault="00E278B1" w:rsidP="00E5686D">
      <w:pPr>
        <w:rPr>
          <w:rFonts w:eastAsia="Calibri" w:cs="Times New Roman"/>
          <w:szCs w:val="22"/>
          <w:lang w:val="en-CA"/>
        </w:rPr>
      </w:pPr>
      <w:r>
        <w:rPr>
          <w:rFonts w:eastAsia="Calibri" w:cs="Times New Roman"/>
          <w:szCs w:val="22"/>
          <w:lang w:val="en-CA"/>
        </w:rPr>
        <w:t>“New” Worlds? Interactions with Indigenous Peoples</w:t>
      </w:r>
      <w:r w:rsidR="001922C3">
        <w:rPr>
          <w:rFonts w:eastAsia="Calibri" w:cs="Times New Roman"/>
          <w:szCs w:val="22"/>
          <w:lang w:val="en-CA"/>
        </w:rPr>
        <w:t xml:space="preserve"> </w:t>
      </w:r>
    </w:p>
    <w:p w:rsidR="00E5686D" w:rsidRPr="001922C3" w:rsidRDefault="00E5686D" w:rsidP="001922C3">
      <w:pPr>
        <w:pStyle w:val="ListParagraph"/>
        <w:numPr>
          <w:ilvl w:val="0"/>
          <w:numId w:val="15"/>
        </w:numPr>
        <w:ind w:left="1890" w:hanging="450"/>
        <w:rPr>
          <w:rFonts w:eastAsia="Calibri" w:cs="Times New Roman"/>
          <w:szCs w:val="22"/>
          <w:lang w:val="en-CA"/>
        </w:rPr>
      </w:pPr>
      <w:r w:rsidRPr="001922C3">
        <w:rPr>
          <w:rFonts w:eastAsia="Calibri" w:cs="Times New Roman"/>
          <w:szCs w:val="22"/>
          <w:lang w:val="en-CA"/>
        </w:rPr>
        <w:t xml:space="preserve">Jeremy Adelman and Stephen Aron, “From Borderlands to Borders: Empires, Nation-States, and the Peoples in Between in North American History,” </w:t>
      </w:r>
      <w:r w:rsidRPr="001922C3">
        <w:rPr>
          <w:rFonts w:eastAsia="Calibri" w:cs="Times New Roman"/>
          <w:i/>
          <w:szCs w:val="22"/>
          <w:lang w:val="en-CA"/>
        </w:rPr>
        <w:t>The American Historical Review</w:t>
      </w:r>
      <w:r w:rsidRPr="001922C3">
        <w:rPr>
          <w:rFonts w:eastAsia="Calibri" w:cs="Times New Roman"/>
          <w:szCs w:val="22"/>
          <w:lang w:val="en-CA"/>
        </w:rPr>
        <w:t>, vol. 104, no. 3 (June 1999), 814-841.</w:t>
      </w:r>
    </w:p>
    <w:p w:rsidR="001922C3" w:rsidRPr="001922C3" w:rsidRDefault="001922C3" w:rsidP="001922C3">
      <w:pPr>
        <w:pStyle w:val="ListParagraph"/>
        <w:numPr>
          <w:ilvl w:val="0"/>
          <w:numId w:val="15"/>
        </w:numPr>
        <w:ind w:left="1890" w:hanging="450"/>
        <w:rPr>
          <w:rFonts w:eastAsia="Calibri" w:cs="Times New Roman"/>
          <w:szCs w:val="22"/>
          <w:lang w:val="en-CA"/>
        </w:rPr>
      </w:pPr>
      <w:r w:rsidRPr="001922C3">
        <w:rPr>
          <w:rFonts w:eastAsia="Calibri" w:cs="Times New Roman"/>
          <w:szCs w:val="22"/>
          <w:lang w:val="en-CA"/>
        </w:rPr>
        <w:t xml:space="preserve">Alida Metcalf, </w:t>
      </w:r>
      <w:r w:rsidRPr="001922C3">
        <w:rPr>
          <w:rFonts w:eastAsia="Calibri" w:cs="Times New Roman"/>
          <w:i/>
          <w:szCs w:val="22"/>
          <w:lang w:val="en-CA"/>
        </w:rPr>
        <w:t>Go-Betweens and the Colonization of Brazil 1500-1600</w:t>
      </w:r>
      <w:r w:rsidRPr="001922C3">
        <w:rPr>
          <w:rFonts w:eastAsia="Calibri" w:cs="Times New Roman"/>
          <w:szCs w:val="22"/>
          <w:lang w:val="en-CA"/>
        </w:rPr>
        <w:t>, Ch. 1: “Go-betweens”</w:t>
      </w:r>
    </w:p>
    <w:p w:rsidR="001922C3" w:rsidRDefault="001922C3" w:rsidP="001922C3">
      <w:pPr>
        <w:pStyle w:val="ListParagraph"/>
        <w:numPr>
          <w:ilvl w:val="0"/>
          <w:numId w:val="15"/>
        </w:numPr>
        <w:ind w:left="1890" w:hanging="450"/>
        <w:rPr>
          <w:rFonts w:eastAsia="Calibri" w:cs="Times New Roman"/>
          <w:szCs w:val="22"/>
          <w:lang w:val="en-CA"/>
        </w:rPr>
      </w:pPr>
      <w:r w:rsidRPr="001922C3">
        <w:rPr>
          <w:rFonts w:eastAsia="Calibri" w:cs="Times New Roman"/>
          <w:szCs w:val="22"/>
          <w:lang w:val="en-CA"/>
        </w:rPr>
        <w:t xml:space="preserve">Richard White, </w:t>
      </w:r>
      <w:r w:rsidRPr="001922C3">
        <w:rPr>
          <w:rFonts w:eastAsia="Calibri" w:cs="Times New Roman"/>
          <w:i/>
          <w:szCs w:val="22"/>
          <w:lang w:val="en-CA"/>
        </w:rPr>
        <w:t>The Middle Ground: Indians, Empires, and Republics in the Great Lakes Region, 1650-1815</w:t>
      </w:r>
      <w:r w:rsidRPr="001922C3">
        <w:rPr>
          <w:rFonts w:eastAsia="Calibri" w:cs="Times New Roman"/>
          <w:szCs w:val="22"/>
          <w:lang w:val="en-CA"/>
        </w:rPr>
        <w:t xml:space="preserve">, Introduction </w:t>
      </w:r>
    </w:p>
    <w:p w:rsidR="00E67526" w:rsidRDefault="00E67526" w:rsidP="00E67526">
      <w:pPr>
        <w:pStyle w:val="ListParagraph"/>
        <w:numPr>
          <w:ilvl w:val="0"/>
          <w:numId w:val="15"/>
        </w:numPr>
        <w:ind w:left="1890" w:hanging="450"/>
        <w:rPr>
          <w:rFonts w:eastAsia="Calibri" w:cs="Times New Roman"/>
          <w:szCs w:val="22"/>
          <w:lang w:val="en-CA"/>
        </w:rPr>
      </w:pPr>
      <w:r w:rsidRPr="00E67526">
        <w:rPr>
          <w:rFonts w:eastAsia="Calibri" w:cs="Times New Roman"/>
          <w:szCs w:val="22"/>
          <w:lang w:val="en-CA"/>
        </w:rPr>
        <w:t xml:space="preserve">Thwaites, Ruben, ed. </w:t>
      </w:r>
      <w:r w:rsidRPr="00E67526">
        <w:rPr>
          <w:rFonts w:eastAsia="Calibri" w:cs="Times New Roman"/>
          <w:i/>
          <w:iCs/>
          <w:szCs w:val="22"/>
          <w:lang w:val="en-CA"/>
        </w:rPr>
        <w:t>The Jesuit Relations and Allied Documents</w:t>
      </w:r>
      <w:r w:rsidRPr="00E67526">
        <w:rPr>
          <w:rFonts w:eastAsia="Calibri" w:cs="Times New Roman"/>
          <w:szCs w:val="22"/>
          <w:lang w:val="en-CA"/>
        </w:rPr>
        <w:t xml:space="preserve">. Vol. 19, </w:t>
      </w:r>
      <w:r w:rsidRPr="00E67526">
        <w:rPr>
          <w:rFonts w:eastAsia="Calibri" w:cs="Times New Roman"/>
          <w:i/>
          <w:iCs/>
          <w:szCs w:val="22"/>
          <w:lang w:val="en-CA"/>
        </w:rPr>
        <w:t>Quebec: Hurons</w:t>
      </w:r>
      <w:r w:rsidRPr="00E67526">
        <w:rPr>
          <w:rFonts w:eastAsia="Calibri" w:cs="Times New Roman"/>
          <w:szCs w:val="22"/>
          <w:lang w:val="en-CA"/>
        </w:rPr>
        <w:t>, 1640 (2005), selections</w:t>
      </w:r>
    </w:p>
    <w:p w:rsidR="00BC339A" w:rsidRDefault="00BC339A" w:rsidP="00E67526">
      <w:pPr>
        <w:pStyle w:val="ListParagraph"/>
        <w:numPr>
          <w:ilvl w:val="0"/>
          <w:numId w:val="15"/>
        </w:numPr>
        <w:ind w:left="1890" w:hanging="450"/>
        <w:rPr>
          <w:rFonts w:eastAsia="Calibri" w:cs="Times New Roman"/>
          <w:szCs w:val="22"/>
          <w:lang w:val="en-CA"/>
        </w:rPr>
      </w:pPr>
    </w:p>
    <w:p w:rsidR="001922C3" w:rsidRPr="007A1C40" w:rsidRDefault="001922C3" w:rsidP="001922C3">
      <w:pPr>
        <w:rPr>
          <w:rFonts w:eastAsia="Calibri" w:cs="Times New Roman"/>
          <w:b/>
          <w:szCs w:val="22"/>
          <w:lang w:val="en-CA"/>
        </w:rPr>
      </w:pPr>
    </w:p>
    <w:p w:rsidR="00F72207" w:rsidRDefault="007A1C40" w:rsidP="007A1C40">
      <w:pPr>
        <w:rPr>
          <w:rFonts w:eastAsia="Calibri" w:cs="Times New Roman"/>
          <w:szCs w:val="22"/>
          <w:lang w:val="en-CA"/>
        </w:rPr>
      </w:pPr>
      <w:r w:rsidRPr="007A1C40">
        <w:rPr>
          <w:rFonts w:eastAsia="Calibri" w:cs="Times New Roman"/>
          <w:szCs w:val="22"/>
          <w:lang w:val="en-CA"/>
        </w:rPr>
        <w:t xml:space="preserve">Week </w:t>
      </w:r>
      <w:r w:rsidR="00FB36DD" w:rsidRPr="00FB36DD">
        <w:rPr>
          <w:rFonts w:eastAsia="Calibri" w:cs="Times New Roman"/>
          <w:szCs w:val="22"/>
          <w:lang w:val="en-CA"/>
        </w:rPr>
        <w:t>11: Nov. 17</w:t>
      </w:r>
    </w:p>
    <w:p w:rsidR="001922C3" w:rsidRDefault="001922C3" w:rsidP="001922C3">
      <w:pPr>
        <w:rPr>
          <w:rFonts w:eastAsia="Calibri" w:cs="Times New Roman"/>
          <w:szCs w:val="22"/>
          <w:lang w:val="en-CA"/>
        </w:rPr>
      </w:pPr>
      <w:r>
        <w:rPr>
          <w:rFonts w:eastAsia="Calibri" w:cs="Times New Roman"/>
          <w:szCs w:val="22"/>
          <w:lang w:val="en-CA"/>
        </w:rPr>
        <w:t>Cultural and Religious Exchange</w:t>
      </w:r>
    </w:p>
    <w:p w:rsidR="001922C3" w:rsidRDefault="001922C3" w:rsidP="00E67526">
      <w:pPr>
        <w:pStyle w:val="ListParagraph"/>
        <w:numPr>
          <w:ilvl w:val="0"/>
          <w:numId w:val="16"/>
        </w:numPr>
        <w:tabs>
          <w:tab w:val="left" w:pos="1890"/>
        </w:tabs>
        <w:ind w:left="1890" w:hanging="450"/>
        <w:rPr>
          <w:rFonts w:eastAsia="Calibri" w:cs="Times New Roman"/>
          <w:szCs w:val="22"/>
          <w:lang w:val="en-CA"/>
        </w:rPr>
      </w:pPr>
      <w:r w:rsidRPr="00E67526">
        <w:rPr>
          <w:rFonts w:eastAsia="Calibri" w:cs="Times New Roman"/>
          <w:szCs w:val="22"/>
          <w:lang w:val="en-CA"/>
        </w:rPr>
        <w:t xml:space="preserve">Parker, </w:t>
      </w:r>
      <w:r w:rsidRPr="00E67526">
        <w:rPr>
          <w:rFonts w:eastAsia="Calibri" w:cs="Times New Roman"/>
          <w:i/>
          <w:szCs w:val="22"/>
          <w:lang w:val="en-CA"/>
        </w:rPr>
        <w:t>Global Interactions</w:t>
      </w:r>
      <w:r w:rsidRPr="00E67526">
        <w:rPr>
          <w:rFonts w:eastAsia="Calibri" w:cs="Times New Roman"/>
          <w:szCs w:val="22"/>
          <w:lang w:val="en-CA"/>
        </w:rPr>
        <w:t>, Ch. 6: “The Transmission of Religion and Culture”</w:t>
      </w:r>
    </w:p>
    <w:p w:rsidR="00FA177B" w:rsidRPr="00067E29" w:rsidRDefault="00FA177B" w:rsidP="00067E29">
      <w:pPr>
        <w:pStyle w:val="ListParagraph"/>
        <w:numPr>
          <w:ilvl w:val="0"/>
          <w:numId w:val="14"/>
        </w:numPr>
        <w:ind w:left="1890" w:hanging="450"/>
        <w:rPr>
          <w:rFonts w:eastAsia="Calibri" w:cs="Times New Roman"/>
          <w:szCs w:val="22"/>
          <w:lang w:val="en-CA"/>
        </w:rPr>
      </w:pPr>
      <w:r w:rsidRPr="00067E29">
        <w:rPr>
          <w:rFonts w:eastAsia="Calibri" w:cs="Times New Roman"/>
          <w:szCs w:val="22"/>
          <w:lang w:val="en-CA"/>
        </w:rPr>
        <w:t xml:space="preserve">Juliana Barr, </w:t>
      </w:r>
      <w:r w:rsidRPr="00067E29">
        <w:rPr>
          <w:rFonts w:eastAsia="Calibri" w:cs="Times New Roman"/>
          <w:i/>
          <w:szCs w:val="22"/>
          <w:lang w:val="en-CA"/>
        </w:rPr>
        <w:t>Peace came in the Form of a Woman</w:t>
      </w:r>
      <w:r w:rsidR="00067E29">
        <w:rPr>
          <w:rFonts w:eastAsia="Calibri" w:cs="Times New Roman"/>
          <w:szCs w:val="22"/>
          <w:lang w:val="en-CA"/>
        </w:rPr>
        <w:t xml:space="preserve">, </w:t>
      </w:r>
    </w:p>
    <w:p w:rsidR="00E67526" w:rsidRPr="00E67526" w:rsidRDefault="005A10D4" w:rsidP="00E67526">
      <w:pPr>
        <w:pStyle w:val="ListParagraph"/>
        <w:numPr>
          <w:ilvl w:val="0"/>
          <w:numId w:val="16"/>
        </w:numPr>
        <w:tabs>
          <w:tab w:val="left" w:pos="1890"/>
        </w:tabs>
        <w:ind w:hanging="720"/>
        <w:rPr>
          <w:rFonts w:eastAsia="Calibri" w:cs="Times New Roman"/>
          <w:szCs w:val="22"/>
          <w:lang w:val="en-CA"/>
        </w:rPr>
      </w:pPr>
      <w:r>
        <w:rPr>
          <w:rFonts w:eastAsia="Calibri" w:cs="Times New Roman"/>
          <w:szCs w:val="22"/>
          <w:lang w:val="en-CA"/>
        </w:rPr>
        <w:t xml:space="preserve">Natalie Davis, </w:t>
      </w:r>
      <w:r>
        <w:rPr>
          <w:rFonts w:eastAsia="Calibri" w:cs="Times New Roman"/>
          <w:i/>
          <w:szCs w:val="22"/>
          <w:lang w:val="en-CA"/>
        </w:rPr>
        <w:t>Trickster Travels: a sixteenth-century Muslim Between Worlds</w:t>
      </w:r>
      <w:r w:rsidR="00203F70">
        <w:rPr>
          <w:rFonts w:eastAsia="Calibri" w:cs="Times New Roman"/>
          <w:szCs w:val="22"/>
          <w:lang w:val="en-CA"/>
        </w:rPr>
        <w:t>,</w:t>
      </w:r>
    </w:p>
    <w:p w:rsidR="004A3EF1" w:rsidRPr="00067E29" w:rsidRDefault="004A3EF1" w:rsidP="004A3EF1">
      <w:pPr>
        <w:pStyle w:val="ListParagraph"/>
        <w:numPr>
          <w:ilvl w:val="2"/>
          <w:numId w:val="28"/>
        </w:numPr>
        <w:ind w:left="1890" w:hanging="450"/>
        <w:rPr>
          <w:rFonts w:eastAsia="Calibri" w:cs="Times New Roman"/>
          <w:bCs/>
          <w:szCs w:val="22"/>
        </w:rPr>
      </w:pPr>
      <w:r w:rsidRPr="00DE0359">
        <w:rPr>
          <w:rFonts w:eastAsia="Calibri" w:cs="Times New Roman"/>
          <w:bCs/>
          <w:szCs w:val="22"/>
        </w:rPr>
        <w:t xml:space="preserve">John Meskill, ed. </w:t>
      </w:r>
      <w:r w:rsidRPr="00DE0359">
        <w:rPr>
          <w:rFonts w:eastAsia="Calibri" w:cs="Times New Roman"/>
          <w:bCs/>
          <w:i/>
          <w:iCs/>
          <w:szCs w:val="22"/>
        </w:rPr>
        <w:t>Ch'oe Pu's Diary: A record of Drifting Across the Sea</w:t>
      </w:r>
      <w:r w:rsidRPr="00DE0359">
        <w:rPr>
          <w:rFonts w:eastAsia="Calibri" w:cs="Times New Roman"/>
          <w:bCs/>
          <w:iCs/>
          <w:szCs w:val="22"/>
        </w:rPr>
        <w:t xml:space="preserve"> (15C), selections. </w:t>
      </w:r>
    </w:p>
    <w:p w:rsidR="00067E29" w:rsidRPr="00DE0359" w:rsidRDefault="00067E29" w:rsidP="004A3EF1">
      <w:pPr>
        <w:pStyle w:val="ListParagraph"/>
        <w:numPr>
          <w:ilvl w:val="2"/>
          <w:numId w:val="28"/>
        </w:numPr>
        <w:ind w:left="1890" w:hanging="450"/>
        <w:rPr>
          <w:rFonts w:eastAsia="Calibri" w:cs="Times New Roman"/>
          <w:bCs/>
          <w:szCs w:val="22"/>
        </w:rPr>
      </w:pPr>
    </w:p>
    <w:p w:rsidR="001922C3" w:rsidRPr="007A1C40" w:rsidRDefault="001922C3" w:rsidP="001922C3">
      <w:pPr>
        <w:ind w:firstLine="720"/>
        <w:rPr>
          <w:rFonts w:eastAsia="Calibri" w:cs="Times New Roman"/>
          <w:szCs w:val="22"/>
          <w:lang w:val="en-CA"/>
        </w:rPr>
      </w:pPr>
    </w:p>
    <w:p w:rsidR="001922C3" w:rsidRDefault="001922C3" w:rsidP="00E5686D">
      <w:pPr>
        <w:rPr>
          <w:rFonts w:eastAsia="Calibri" w:cs="Times New Roman"/>
          <w:szCs w:val="22"/>
          <w:lang w:val="en-CA"/>
        </w:rPr>
      </w:pPr>
    </w:p>
    <w:p w:rsidR="001922C3" w:rsidRDefault="001922C3" w:rsidP="00E5686D">
      <w:pPr>
        <w:rPr>
          <w:rFonts w:eastAsia="Calibri" w:cs="Times New Roman"/>
          <w:szCs w:val="22"/>
          <w:lang w:val="en-CA"/>
        </w:rPr>
      </w:pPr>
      <w:r w:rsidRPr="001922C3">
        <w:rPr>
          <w:rFonts w:eastAsia="Calibri" w:cs="Times New Roman"/>
          <w:szCs w:val="22"/>
          <w:lang w:val="en-CA"/>
        </w:rPr>
        <w:t xml:space="preserve">Week 12: Nov. 22 (** NOTE THURSDAY SCHEDULE ON </w:t>
      </w:r>
      <w:r w:rsidR="00203F70">
        <w:rPr>
          <w:rFonts w:eastAsia="Calibri" w:cs="Times New Roman"/>
          <w:szCs w:val="22"/>
          <w:lang w:val="en-CA"/>
        </w:rPr>
        <w:t>TUESDAY</w:t>
      </w:r>
      <w:r w:rsidRPr="001922C3">
        <w:rPr>
          <w:rFonts w:eastAsia="Calibri" w:cs="Times New Roman"/>
          <w:szCs w:val="22"/>
          <w:lang w:val="en-CA"/>
        </w:rPr>
        <w:t>)</w:t>
      </w:r>
    </w:p>
    <w:p w:rsidR="00E5686D" w:rsidRDefault="00E5686D" w:rsidP="00E5686D">
      <w:pPr>
        <w:rPr>
          <w:rFonts w:eastAsia="Calibri" w:cs="Times New Roman"/>
          <w:szCs w:val="22"/>
          <w:lang w:val="en-CA"/>
        </w:rPr>
      </w:pPr>
      <w:r w:rsidRPr="007A1C40">
        <w:rPr>
          <w:rFonts w:eastAsia="Calibri" w:cs="Times New Roman"/>
          <w:szCs w:val="22"/>
          <w:lang w:val="en-CA"/>
        </w:rPr>
        <w:t>Migration and settlement</w:t>
      </w:r>
    </w:p>
    <w:p w:rsidR="00E5686D" w:rsidRPr="00300F4E" w:rsidRDefault="00E5686D" w:rsidP="00300F4E">
      <w:pPr>
        <w:pStyle w:val="ListParagraph"/>
        <w:numPr>
          <w:ilvl w:val="0"/>
          <w:numId w:val="19"/>
        </w:numPr>
        <w:ind w:left="1890" w:hanging="450"/>
        <w:rPr>
          <w:rFonts w:eastAsia="Calibri" w:cs="Times New Roman"/>
          <w:szCs w:val="22"/>
          <w:lang w:val="en-CA"/>
        </w:rPr>
      </w:pPr>
      <w:r w:rsidRPr="00300F4E">
        <w:rPr>
          <w:rFonts w:eastAsia="Calibri" w:cs="Times New Roman"/>
          <w:szCs w:val="22"/>
          <w:lang w:val="en-CA"/>
        </w:rPr>
        <w:t xml:space="preserve">Parker, </w:t>
      </w:r>
      <w:r w:rsidRPr="00300F4E">
        <w:rPr>
          <w:rFonts w:eastAsia="Calibri" w:cs="Times New Roman"/>
          <w:i/>
          <w:szCs w:val="22"/>
          <w:lang w:val="en-CA"/>
        </w:rPr>
        <w:t>Global Interactions</w:t>
      </w:r>
      <w:r w:rsidRPr="00300F4E">
        <w:rPr>
          <w:rFonts w:eastAsia="Calibri" w:cs="Times New Roman"/>
          <w:szCs w:val="22"/>
          <w:lang w:val="en-CA"/>
        </w:rPr>
        <w:t>, Ch. 4: “The Movement of Peoples and the Diffusion of Cultures”</w:t>
      </w:r>
    </w:p>
    <w:p w:rsidR="00E5686D" w:rsidRDefault="00E5686D" w:rsidP="00300F4E">
      <w:pPr>
        <w:pStyle w:val="ListParagraph"/>
        <w:numPr>
          <w:ilvl w:val="0"/>
          <w:numId w:val="19"/>
        </w:numPr>
        <w:ind w:left="1890" w:hanging="450"/>
        <w:rPr>
          <w:rFonts w:eastAsia="Calibri" w:cs="Times New Roman"/>
          <w:szCs w:val="22"/>
          <w:lang w:val="en-CA"/>
        </w:rPr>
      </w:pPr>
      <w:r w:rsidRPr="00300F4E">
        <w:rPr>
          <w:rFonts w:eastAsia="Calibri" w:cs="Times New Roman"/>
          <w:szCs w:val="22"/>
          <w:lang w:val="en-CA"/>
        </w:rPr>
        <w:t xml:space="preserve">Kris Lane, </w:t>
      </w:r>
      <w:r w:rsidRPr="00300F4E">
        <w:rPr>
          <w:rFonts w:eastAsia="Calibri" w:cs="Times New Roman"/>
          <w:i/>
          <w:szCs w:val="22"/>
          <w:lang w:val="en-CA"/>
        </w:rPr>
        <w:t>Quito 1599: City and Colony in Transition</w:t>
      </w:r>
      <w:r w:rsidRPr="00300F4E">
        <w:rPr>
          <w:rFonts w:eastAsia="Calibri" w:cs="Times New Roman"/>
          <w:szCs w:val="22"/>
          <w:lang w:val="en-CA"/>
        </w:rPr>
        <w:t xml:space="preserve"> (2002), selections</w:t>
      </w:r>
    </w:p>
    <w:p w:rsidR="00067E29" w:rsidRPr="00067E29" w:rsidRDefault="00067E29" w:rsidP="00067E29">
      <w:pPr>
        <w:pStyle w:val="ListParagraph"/>
        <w:numPr>
          <w:ilvl w:val="2"/>
          <w:numId w:val="12"/>
        </w:numPr>
        <w:ind w:left="1890" w:hanging="450"/>
        <w:rPr>
          <w:rFonts w:eastAsia="Calibri" w:cs="Times New Roman"/>
          <w:szCs w:val="22"/>
          <w:lang w:val="en-CA"/>
        </w:rPr>
      </w:pPr>
      <w:r w:rsidRPr="00816F06">
        <w:rPr>
          <w:rFonts w:eastAsia="Calibri" w:cs="Times New Roman"/>
          <w:szCs w:val="22"/>
          <w:lang w:val="en-CA"/>
        </w:rPr>
        <w:t xml:space="preserve">Willard Sunderland, </w:t>
      </w:r>
      <w:r w:rsidRPr="00816F06">
        <w:rPr>
          <w:rFonts w:eastAsia="Calibri" w:cs="Times New Roman"/>
          <w:i/>
          <w:szCs w:val="22"/>
          <w:lang w:val="en-CA"/>
        </w:rPr>
        <w:t>Taming the Wild Field: Colonization and Empire in the Russian Steppe</w:t>
      </w:r>
      <w:r w:rsidRPr="00816F06">
        <w:rPr>
          <w:rFonts w:eastAsia="Calibri" w:cs="Times New Roman"/>
          <w:szCs w:val="22"/>
          <w:lang w:val="en-CA"/>
        </w:rPr>
        <w:t>, Ch. 1: “Frontier Colonization”</w:t>
      </w:r>
      <w:r>
        <w:rPr>
          <w:rFonts w:eastAsia="Calibri" w:cs="Times New Roman"/>
          <w:szCs w:val="22"/>
          <w:lang w:val="en-CA"/>
        </w:rPr>
        <w:t xml:space="preserve"> (pp. 11-53).</w:t>
      </w:r>
    </w:p>
    <w:p w:rsidR="00FA177B" w:rsidRDefault="00FA177B" w:rsidP="00FA177B">
      <w:pPr>
        <w:pStyle w:val="ListParagraph"/>
        <w:numPr>
          <w:ilvl w:val="0"/>
          <w:numId w:val="19"/>
        </w:numPr>
        <w:tabs>
          <w:tab w:val="left" w:pos="1890"/>
        </w:tabs>
        <w:ind w:hanging="720"/>
        <w:rPr>
          <w:rFonts w:eastAsia="Calibri" w:cs="Times New Roman"/>
          <w:szCs w:val="22"/>
          <w:lang w:val="en-CA"/>
        </w:rPr>
      </w:pPr>
      <w:r w:rsidRPr="00E67526">
        <w:rPr>
          <w:rFonts w:eastAsia="Calibri" w:cs="Times New Roman"/>
          <w:szCs w:val="22"/>
          <w:lang w:val="en-CA"/>
        </w:rPr>
        <w:t xml:space="preserve">William Bradford, </w:t>
      </w:r>
      <w:r w:rsidRPr="00E67526">
        <w:rPr>
          <w:rFonts w:eastAsia="Calibri" w:cs="Times New Roman"/>
          <w:i/>
          <w:szCs w:val="22"/>
          <w:lang w:val="en-CA"/>
        </w:rPr>
        <w:t>Of Plymouth Plantation</w:t>
      </w:r>
      <w:r>
        <w:rPr>
          <w:rFonts w:eastAsia="Calibri" w:cs="Times New Roman"/>
          <w:szCs w:val="22"/>
          <w:lang w:val="en-CA"/>
        </w:rPr>
        <w:t>, selections.</w:t>
      </w:r>
    </w:p>
    <w:p w:rsidR="00BC339A" w:rsidRDefault="00BC339A" w:rsidP="00FA177B">
      <w:pPr>
        <w:pStyle w:val="ListParagraph"/>
        <w:numPr>
          <w:ilvl w:val="0"/>
          <w:numId w:val="19"/>
        </w:numPr>
        <w:ind w:left="1890" w:hanging="450"/>
      </w:pPr>
    </w:p>
    <w:p w:rsidR="001922C3" w:rsidRDefault="00CE7CEB" w:rsidP="007A1C40">
      <w:pPr>
        <w:rPr>
          <w:rFonts w:eastAsia="Calibri" w:cs="Times New Roman"/>
          <w:szCs w:val="22"/>
          <w:lang w:val="en-CA"/>
        </w:rPr>
      </w:pPr>
      <w:r>
        <w:rPr>
          <w:rFonts w:eastAsia="Calibri" w:cs="Times New Roman"/>
          <w:szCs w:val="22"/>
          <w:lang w:val="en-CA"/>
        </w:rPr>
        <w:t xml:space="preserve">   </w:t>
      </w:r>
    </w:p>
    <w:p w:rsidR="00FB36DD" w:rsidRPr="00300F4E" w:rsidRDefault="00FB36DD" w:rsidP="007A1C40">
      <w:pPr>
        <w:rPr>
          <w:rFonts w:eastAsia="Calibri" w:cs="Times New Roman"/>
          <w:b/>
          <w:szCs w:val="22"/>
          <w:lang w:val="en-CA"/>
        </w:rPr>
      </w:pPr>
      <w:r>
        <w:rPr>
          <w:rFonts w:eastAsia="Calibri" w:cs="Times New Roman"/>
          <w:szCs w:val="22"/>
          <w:lang w:val="en-CA"/>
        </w:rPr>
        <w:t xml:space="preserve">Week </w:t>
      </w:r>
      <w:r w:rsidRPr="00FB36DD">
        <w:rPr>
          <w:rFonts w:eastAsia="Calibri" w:cs="Times New Roman"/>
          <w:szCs w:val="22"/>
          <w:lang w:val="en-CA"/>
        </w:rPr>
        <w:t>13: Dec. 1</w:t>
      </w:r>
    </w:p>
    <w:p w:rsidR="007A1C40" w:rsidRPr="007A1C40" w:rsidRDefault="007A1C40" w:rsidP="007A1C40">
      <w:pPr>
        <w:rPr>
          <w:rFonts w:eastAsia="Calibri" w:cs="Times New Roman"/>
          <w:szCs w:val="22"/>
          <w:lang w:val="en-CA"/>
        </w:rPr>
      </w:pPr>
      <w:r w:rsidRPr="007A1C40">
        <w:rPr>
          <w:rFonts w:eastAsia="Calibri" w:cs="Times New Roman"/>
          <w:szCs w:val="22"/>
          <w:lang w:val="en-CA"/>
        </w:rPr>
        <w:t>Empires and Revolutions</w:t>
      </w:r>
    </w:p>
    <w:p w:rsidR="007A1C40" w:rsidRPr="005A10D4" w:rsidRDefault="007A1C40" w:rsidP="005A10D4">
      <w:pPr>
        <w:pStyle w:val="ListParagraph"/>
        <w:numPr>
          <w:ilvl w:val="2"/>
          <w:numId w:val="21"/>
        </w:numPr>
        <w:ind w:left="1890" w:hanging="450"/>
        <w:rPr>
          <w:rFonts w:eastAsia="Calibri" w:cs="Times New Roman"/>
          <w:szCs w:val="22"/>
          <w:lang w:val="en-CA"/>
        </w:rPr>
      </w:pPr>
      <w:r w:rsidRPr="005A10D4">
        <w:rPr>
          <w:rFonts w:eastAsia="Calibri" w:cs="Times New Roman"/>
          <w:szCs w:val="22"/>
          <w:lang w:val="en-CA"/>
        </w:rPr>
        <w:t xml:space="preserve">Burbank and Cooper, </w:t>
      </w:r>
      <w:r w:rsidRPr="005A10D4">
        <w:rPr>
          <w:rFonts w:eastAsia="Calibri" w:cs="Times New Roman"/>
          <w:i/>
          <w:szCs w:val="22"/>
          <w:lang w:val="en-CA"/>
        </w:rPr>
        <w:t>Empires in world history</w:t>
      </w:r>
      <w:r w:rsidRPr="005A10D4">
        <w:rPr>
          <w:rFonts w:eastAsia="Calibri" w:cs="Times New Roman"/>
          <w:szCs w:val="22"/>
          <w:lang w:val="en-CA"/>
        </w:rPr>
        <w:t>, Ch. 8: “Empire, Nation, and Citizenship”</w:t>
      </w:r>
    </w:p>
    <w:p w:rsidR="007A1C40" w:rsidRDefault="007A1C40" w:rsidP="005A10D4">
      <w:pPr>
        <w:pStyle w:val="ListParagraph"/>
        <w:numPr>
          <w:ilvl w:val="2"/>
          <w:numId w:val="21"/>
        </w:numPr>
        <w:ind w:left="1890" w:hanging="450"/>
        <w:rPr>
          <w:rFonts w:eastAsia="Calibri" w:cs="Times New Roman"/>
          <w:szCs w:val="22"/>
          <w:lang w:val="en-CA"/>
        </w:rPr>
      </w:pPr>
      <w:r w:rsidRPr="005A10D4">
        <w:rPr>
          <w:rFonts w:eastAsia="Calibri" w:cs="Times New Roman"/>
          <w:szCs w:val="22"/>
          <w:lang w:val="en-CA"/>
        </w:rPr>
        <w:lastRenderedPageBreak/>
        <w:t xml:space="preserve">DC Geggus, “The Caribbean in the Age of Revolution” in David Armitage and Sanjay Subrahmanyam, eds. </w:t>
      </w:r>
      <w:r w:rsidRPr="005A10D4">
        <w:rPr>
          <w:rFonts w:eastAsia="Calibri" w:cs="Times New Roman"/>
          <w:i/>
          <w:szCs w:val="22"/>
          <w:lang w:val="en-CA"/>
        </w:rPr>
        <w:t>Age of Revolutions in Global Context, c. 1760-1840</w:t>
      </w:r>
      <w:r w:rsidRPr="005A10D4">
        <w:rPr>
          <w:rFonts w:eastAsia="Calibri" w:cs="Times New Roman"/>
          <w:szCs w:val="22"/>
          <w:lang w:val="en-CA"/>
        </w:rPr>
        <w:t xml:space="preserve"> </w:t>
      </w:r>
    </w:p>
    <w:p w:rsidR="005A10D4" w:rsidRPr="005A10D4" w:rsidRDefault="00C653B9" w:rsidP="005A10D4">
      <w:pPr>
        <w:pStyle w:val="ListParagraph"/>
        <w:numPr>
          <w:ilvl w:val="2"/>
          <w:numId w:val="21"/>
        </w:numPr>
        <w:ind w:left="1890" w:hanging="450"/>
        <w:rPr>
          <w:rFonts w:eastAsia="Calibri" w:cs="Times New Roman"/>
          <w:szCs w:val="22"/>
          <w:lang w:val="en-CA"/>
        </w:rPr>
      </w:pPr>
      <w:r>
        <w:rPr>
          <w:rFonts w:eastAsia="Calibri" w:cs="Times New Roman"/>
          <w:szCs w:val="22"/>
          <w:lang w:val="en-CA"/>
        </w:rPr>
        <w:t xml:space="preserve">H.V. Bowen, “Perceptions from the Periphery: Colonial American views of Britain’s Asiatic Empire, 1756-1783,” in Christine Daniels and Michael V. Kennedy, </w:t>
      </w:r>
      <w:r>
        <w:rPr>
          <w:rFonts w:eastAsia="Calibri" w:cs="Times New Roman"/>
          <w:i/>
          <w:szCs w:val="22"/>
          <w:lang w:val="en-CA"/>
        </w:rPr>
        <w:t>Negotiated Empires: Centers and Peripheries in the Americas, 1500-1820</w:t>
      </w:r>
      <w:r>
        <w:t xml:space="preserve"> (2002).</w:t>
      </w:r>
    </w:p>
    <w:p w:rsidR="00F72207" w:rsidRDefault="007A1C40" w:rsidP="005A10D4">
      <w:pPr>
        <w:pStyle w:val="ListParagraph"/>
        <w:numPr>
          <w:ilvl w:val="2"/>
          <w:numId w:val="21"/>
        </w:numPr>
        <w:ind w:left="1890" w:hanging="450"/>
        <w:rPr>
          <w:rFonts w:eastAsia="Calibri" w:cs="Times New Roman"/>
          <w:szCs w:val="22"/>
          <w:lang w:val="en-CA"/>
        </w:rPr>
      </w:pPr>
      <w:r w:rsidRPr="005A10D4">
        <w:rPr>
          <w:rFonts w:eastAsia="Calibri" w:cs="Times New Roman"/>
          <w:i/>
          <w:szCs w:val="22"/>
          <w:lang w:val="en-CA"/>
        </w:rPr>
        <w:t>Memoir of General Toussaint L’Ouverture, written by himself</w:t>
      </w:r>
      <w:r w:rsidRPr="005A10D4">
        <w:rPr>
          <w:rFonts w:eastAsia="Calibri" w:cs="Times New Roman"/>
          <w:szCs w:val="22"/>
          <w:lang w:val="en-CA"/>
        </w:rPr>
        <w:t xml:space="preserve">, in JR Beard, </w:t>
      </w:r>
      <w:r w:rsidRPr="005A10D4">
        <w:rPr>
          <w:rFonts w:eastAsia="Calibri" w:cs="Times New Roman"/>
          <w:i/>
          <w:iCs/>
          <w:szCs w:val="22"/>
          <w:lang w:val="en-CA"/>
        </w:rPr>
        <w:t>Toussaint L'Ouverture: A Biography and Autobiography</w:t>
      </w:r>
      <w:r w:rsidR="00FB36DD" w:rsidRPr="005A10D4">
        <w:rPr>
          <w:rFonts w:eastAsia="Calibri" w:cs="Times New Roman"/>
          <w:szCs w:val="22"/>
          <w:lang w:val="en-CA"/>
        </w:rPr>
        <w:t xml:space="preserve"> (1863)</w:t>
      </w:r>
    </w:p>
    <w:p w:rsidR="00F72207" w:rsidRPr="00BC339A" w:rsidRDefault="00F72207" w:rsidP="00C653B9">
      <w:pPr>
        <w:pStyle w:val="ListParagraph"/>
        <w:numPr>
          <w:ilvl w:val="2"/>
          <w:numId w:val="21"/>
        </w:numPr>
        <w:ind w:left="1890" w:hanging="450"/>
        <w:rPr>
          <w:rFonts w:eastAsia="Calibri" w:cs="Times New Roman"/>
          <w:szCs w:val="22"/>
          <w:lang w:val="en-CA"/>
        </w:rPr>
      </w:pPr>
    </w:p>
    <w:p w:rsidR="00BC339A" w:rsidRDefault="00BC339A" w:rsidP="007A1C40">
      <w:pPr>
        <w:rPr>
          <w:rFonts w:eastAsia="Calibri" w:cs="Times New Roman"/>
          <w:szCs w:val="22"/>
          <w:lang w:val="en-CA"/>
        </w:rPr>
      </w:pPr>
    </w:p>
    <w:p w:rsidR="00F72207" w:rsidRDefault="00F72207" w:rsidP="007A1C40">
      <w:pPr>
        <w:rPr>
          <w:rFonts w:eastAsia="Calibri" w:cs="Times New Roman"/>
          <w:szCs w:val="22"/>
          <w:lang w:val="en-CA"/>
        </w:rPr>
      </w:pPr>
      <w:r>
        <w:rPr>
          <w:rFonts w:eastAsia="Calibri" w:cs="Times New Roman"/>
          <w:szCs w:val="22"/>
          <w:lang w:val="en-CA"/>
        </w:rPr>
        <w:t>Week 14</w:t>
      </w:r>
      <w:r w:rsidR="007A1C40" w:rsidRPr="007A1C40">
        <w:rPr>
          <w:rFonts w:eastAsia="Calibri" w:cs="Times New Roman"/>
          <w:szCs w:val="22"/>
          <w:lang w:val="en-CA"/>
        </w:rPr>
        <w:t xml:space="preserve">: </w:t>
      </w:r>
      <w:r>
        <w:rPr>
          <w:rFonts w:eastAsia="Calibri" w:cs="Times New Roman"/>
          <w:szCs w:val="22"/>
          <w:lang w:val="en-CA"/>
        </w:rPr>
        <w:t>Dec. 8</w:t>
      </w:r>
    </w:p>
    <w:p w:rsidR="007A1C40" w:rsidRPr="007A1C40" w:rsidRDefault="007A1C40" w:rsidP="007A1C40">
      <w:pPr>
        <w:rPr>
          <w:rFonts w:eastAsia="Calibri" w:cs="Times New Roman"/>
          <w:szCs w:val="22"/>
          <w:lang w:val="en-CA"/>
        </w:rPr>
      </w:pPr>
      <w:r w:rsidRPr="007A1C40">
        <w:rPr>
          <w:rFonts w:eastAsia="Calibri" w:cs="Times New Roman"/>
          <w:szCs w:val="22"/>
          <w:lang w:val="en-CA"/>
        </w:rPr>
        <w:t>A New Wave of Empire-building</w:t>
      </w:r>
    </w:p>
    <w:p w:rsidR="007A1C40" w:rsidRPr="007A1C40" w:rsidRDefault="007A1C40" w:rsidP="007A1C40">
      <w:pPr>
        <w:rPr>
          <w:rFonts w:eastAsia="Calibri" w:cs="Times New Roman"/>
          <w:szCs w:val="22"/>
          <w:lang w:val="en-CA"/>
        </w:rPr>
      </w:pPr>
      <w:r w:rsidRPr="007A1C40">
        <w:rPr>
          <w:rFonts w:eastAsia="Calibri" w:cs="Times New Roman"/>
          <w:szCs w:val="22"/>
          <w:lang w:val="en-CA"/>
        </w:rPr>
        <w:tab/>
        <w:t>Europe turns east and the growth of the American Empire</w:t>
      </w:r>
    </w:p>
    <w:p w:rsidR="007A1C40" w:rsidRPr="005A10D4" w:rsidRDefault="007A1C40" w:rsidP="005A10D4">
      <w:pPr>
        <w:pStyle w:val="ListParagraph"/>
        <w:numPr>
          <w:ilvl w:val="0"/>
          <w:numId w:val="26"/>
        </w:numPr>
        <w:ind w:left="1890" w:hanging="450"/>
        <w:rPr>
          <w:rFonts w:eastAsia="Calibri" w:cs="Times New Roman"/>
          <w:szCs w:val="22"/>
          <w:lang w:val="en-CA"/>
        </w:rPr>
      </w:pPr>
      <w:r w:rsidRPr="005A10D4">
        <w:rPr>
          <w:rFonts w:eastAsia="Calibri" w:cs="Times New Roman"/>
          <w:szCs w:val="22"/>
          <w:lang w:val="en-CA"/>
        </w:rPr>
        <w:t xml:space="preserve">Parker, </w:t>
      </w:r>
      <w:r w:rsidRPr="005A10D4">
        <w:rPr>
          <w:rFonts w:eastAsia="Calibri" w:cs="Times New Roman"/>
          <w:i/>
          <w:szCs w:val="22"/>
          <w:lang w:val="en-CA"/>
        </w:rPr>
        <w:t>Global Interactions</w:t>
      </w:r>
      <w:r w:rsidRPr="005A10D4">
        <w:rPr>
          <w:rFonts w:eastAsia="Calibri" w:cs="Times New Roman"/>
          <w:szCs w:val="22"/>
          <w:lang w:val="en-CA"/>
        </w:rPr>
        <w:t>, Conclusion</w:t>
      </w:r>
    </w:p>
    <w:p w:rsidR="007A1C40" w:rsidRDefault="007A1C40" w:rsidP="005A10D4">
      <w:pPr>
        <w:pStyle w:val="ListParagraph"/>
        <w:numPr>
          <w:ilvl w:val="0"/>
          <w:numId w:val="26"/>
        </w:numPr>
        <w:ind w:left="1890" w:hanging="450"/>
        <w:rPr>
          <w:rFonts w:eastAsia="Calibri" w:cs="Times New Roman"/>
          <w:szCs w:val="22"/>
          <w:lang w:val="en-CA"/>
        </w:rPr>
      </w:pPr>
      <w:r w:rsidRPr="005A10D4">
        <w:rPr>
          <w:rFonts w:eastAsia="Calibri" w:cs="Times New Roman"/>
          <w:szCs w:val="22"/>
          <w:lang w:val="en-CA"/>
        </w:rPr>
        <w:t xml:space="preserve">Ringrose, </w:t>
      </w:r>
      <w:r w:rsidRPr="005A10D4">
        <w:rPr>
          <w:rFonts w:eastAsia="Calibri" w:cs="Times New Roman"/>
          <w:i/>
          <w:szCs w:val="22"/>
          <w:lang w:val="en-CA"/>
        </w:rPr>
        <w:t>Expansion and Global Interaction</w:t>
      </w:r>
      <w:r w:rsidRPr="005A10D4">
        <w:rPr>
          <w:rFonts w:eastAsia="Calibri" w:cs="Times New Roman"/>
          <w:szCs w:val="22"/>
          <w:lang w:val="en-CA"/>
        </w:rPr>
        <w:t>, Ch. 7: “Outcomes and Portents”</w:t>
      </w:r>
    </w:p>
    <w:p w:rsidR="00BC339A" w:rsidRDefault="00BC339A" w:rsidP="005A10D4">
      <w:pPr>
        <w:pStyle w:val="ListParagraph"/>
        <w:numPr>
          <w:ilvl w:val="0"/>
          <w:numId w:val="26"/>
        </w:numPr>
        <w:ind w:left="1890" w:hanging="450"/>
        <w:rPr>
          <w:rFonts w:eastAsia="Calibri" w:cs="Times New Roman"/>
          <w:szCs w:val="22"/>
          <w:lang w:val="en-CA"/>
        </w:rPr>
      </w:pPr>
    </w:p>
    <w:p w:rsidR="007A1C40" w:rsidRPr="007A1C40" w:rsidRDefault="007A1C40" w:rsidP="007A1C40">
      <w:pPr>
        <w:rPr>
          <w:rFonts w:eastAsia="Calibri" w:cs="Times New Roman"/>
          <w:szCs w:val="22"/>
          <w:lang w:val="en-CA"/>
        </w:rPr>
      </w:pPr>
    </w:p>
    <w:p w:rsidR="007A1C40" w:rsidRPr="007A1C40" w:rsidRDefault="007A1C40" w:rsidP="007A1C40">
      <w:pPr>
        <w:rPr>
          <w:rFonts w:eastAsia="Calibri" w:cs="Times New Roman"/>
          <w:szCs w:val="22"/>
          <w:lang w:val="en-CA"/>
        </w:rPr>
      </w:pPr>
      <w:r w:rsidRPr="007A1C40">
        <w:rPr>
          <w:rFonts w:eastAsia="Calibri" w:cs="Times New Roman"/>
          <w:b/>
          <w:szCs w:val="22"/>
          <w:lang w:val="en-CA"/>
        </w:rPr>
        <w:t>Take home final</w:t>
      </w:r>
      <w:r w:rsidRPr="007A1C40">
        <w:rPr>
          <w:rFonts w:eastAsia="Calibri" w:cs="Times New Roman"/>
          <w:szCs w:val="22"/>
          <w:lang w:val="en-CA"/>
        </w:rPr>
        <w:t xml:space="preserve">, due in </w:t>
      </w:r>
      <w:r w:rsidRPr="007A1C40">
        <w:rPr>
          <w:rFonts w:eastAsia="Calibri" w:cs="Times New Roman"/>
          <w:szCs w:val="22"/>
          <w:u w:val="single"/>
          <w:lang w:val="en-CA"/>
        </w:rPr>
        <w:t>hard copy</w:t>
      </w:r>
      <w:r w:rsidRPr="007A1C40">
        <w:rPr>
          <w:rFonts w:eastAsia="Calibri" w:cs="Times New Roman"/>
          <w:szCs w:val="22"/>
          <w:lang w:val="en-CA"/>
        </w:rPr>
        <w:t xml:space="preserve"> at the scheduled exam time for our course.</w:t>
      </w:r>
    </w:p>
    <w:p w:rsidR="007A1C40" w:rsidRPr="007A1C40" w:rsidRDefault="007A1C40" w:rsidP="007A1C40">
      <w:pPr>
        <w:rPr>
          <w:rFonts w:eastAsia="Calibri" w:cs="Times New Roman"/>
          <w:szCs w:val="22"/>
          <w:lang w:val="en-CA"/>
        </w:rPr>
      </w:pPr>
    </w:p>
    <w:p w:rsidR="007A1C40" w:rsidRPr="007A1C40" w:rsidRDefault="007A1C40" w:rsidP="007A1C40">
      <w:pPr>
        <w:rPr>
          <w:rFonts w:eastAsia="Calibri" w:cs="Times New Roman"/>
          <w:b/>
          <w:szCs w:val="22"/>
          <w:u w:val="single"/>
          <w:lang w:val="en-CA"/>
        </w:rPr>
      </w:pPr>
      <w:r w:rsidRPr="007A1C40">
        <w:rPr>
          <w:rFonts w:eastAsia="Calibri" w:cs="Times New Roman"/>
          <w:b/>
          <w:szCs w:val="22"/>
          <w:u w:val="single"/>
          <w:lang w:val="en-CA"/>
        </w:rPr>
        <w:t xml:space="preserve">Primary Source Collections </w:t>
      </w:r>
    </w:p>
    <w:p w:rsidR="007A1C40" w:rsidRDefault="004A3EF1" w:rsidP="007A1C40">
      <w:pPr>
        <w:rPr>
          <w:rFonts w:eastAsia="Calibri" w:cs="Times New Roman"/>
          <w:szCs w:val="22"/>
          <w:lang w:val="en-CA"/>
        </w:rPr>
      </w:pPr>
      <w:r>
        <w:rPr>
          <w:rFonts w:eastAsia="Calibri" w:cs="Times New Roman"/>
          <w:szCs w:val="22"/>
          <w:lang w:val="en-CA"/>
        </w:rPr>
        <w:t>Suggestions in case you are looking for additional material</w:t>
      </w:r>
    </w:p>
    <w:p w:rsidR="004A3EF1" w:rsidRPr="007A1C40" w:rsidRDefault="004A3EF1" w:rsidP="007A1C40">
      <w:pPr>
        <w:rPr>
          <w:rFonts w:eastAsia="Calibri" w:cs="Times New Roman"/>
          <w:b/>
          <w:szCs w:val="22"/>
          <w:u w:val="single"/>
          <w:lang w:val="en-CA"/>
        </w:rPr>
      </w:pPr>
    </w:p>
    <w:p w:rsidR="007A1C40" w:rsidRPr="007A1C40" w:rsidRDefault="007A1C40" w:rsidP="007A1C40">
      <w:pPr>
        <w:ind w:left="720" w:hanging="720"/>
        <w:rPr>
          <w:rFonts w:eastAsia="Calibri" w:cs="Times New Roman"/>
          <w:szCs w:val="22"/>
          <w:lang w:val="en-CA"/>
        </w:rPr>
      </w:pPr>
      <w:r w:rsidRPr="007A1C40">
        <w:rPr>
          <w:rFonts w:eastAsia="Calibri" w:cs="Times New Roman"/>
          <w:szCs w:val="22"/>
          <w:lang w:val="en-CA"/>
        </w:rPr>
        <w:t xml:space="preserve">Andrea, Alfred J. and James H. Overfield. </w:t>
      </w:r>
      <w:r w:rsidRPr="007A1C40">
        <w:rPr>
          <w:rFonts w:eastAsia="Calibri" w:cs="Times New Roman"/>
          <w:i/>
          <w:szCs w:val="22"/>
          <w:lang w:val="en-CA"/>
        </w:rPr>
        <w:t>The Human Record: Sources of Global History</w:t>
      </w:r>
      <w:r w:rsidRPr="007A1C40">
        <w:rPr>
          <w:rFonts w:eastAsia="Calibri" w:cs="Times New Roman"/>
          <w:szCs w:val="22"/>
          <w:lang w:val="en-CA"/>
        </w:rPr>
        <w:t>, 3</w:t>
      </w:r>
      <w:r w:rsidRPr="007A1C40">
        <w:rPr>
          <w:rFonts w:eastAsia="Calibri" w:cs="Times New Roman"/>
          <w:szCs w:val="22"/>
          <w:vertAlign w:val="superscript"/>
          <w:lang w:val="en-CA"/>
        </w:rPr>
        <w:t>rd</w:t>
      </w:r>
      <w:r w:rsidRPr="007A1C40">
        <w:rPr>
          <w:rFonts w:eastAsia="Calibri" w:cs="Times New Roman"/>
          <w:szCs w:val="22"/>
          <w:lang w:val="en-CA"/>
        </w:rPr>
        <w:t xml:space="preserve"> ed., vol. II: </w:t>
      </w:r>
      <w:r w:rsidRPr="007A1C40">
        <w:rPr>
          <w:rFonts w:eastAsia="Calibri" w:cs="Times New Roman"/>
          <w:i/>
          <w:szCs w:val="22"/>
          <w:lang w:val="en-CA"/>
        </w:rPr>
        <w:t>Since 1500</w:t>
      </w:r>
      <w:r w:rsidRPr="007A1C40">
        <w:rPr>
          <w:rFonts w:eastAsia="Calibri" w:cs="Times New Roman"/>
          <w:szCs w:val="22"/>
          <w:lang w:val="en-CA"/>
        </w:rPr>
        <w:t>. Boston and New York, 1998.</w:t>
      </w:r>
    </w:p>
    <w:p w:rsidR="007A1C40" w:rsidRPr="007A1C40" w:rsidRDefault="007A1C40" w:rsidP="007A1C40">
      <w:pPr>
        <w:ind w:left="720" w:hanging="720"/>
        <w:rPr>
          <w:rFonts w:eastAsia="Calibri" w:cs="Times New Roman"/>
          <w:szCs w:val="22"/>
          <w:lang w:val="en-CA"/>
        </w:rPr>
      </w:pPr>
      <w:r w:rsidRPr="007A1C40">
        <w:rPr>
          <w:rFonts w:eastAsia="Calibri" w:cs="Times New Roman"/>
          <w:szCs w:val="22"/>
          <w:lang w:val="en-CA"/>
        </w:rPr>
        <w:t xml:space="preserve">Kishlansky, Mark, ed. </w:t>
      </w:r>
      <w:r w:rsidRPr="007A1C40">
        <w:rPr>
          <w:rFonts w:eastAsia="Calibri" w:cs="Times New Roman"/>
          <w:i/>
          <w:szCs w:val="22"/>
          <w:lang w:val="en-CA"/>
        </w:rPr>
        <w:t xml:space="preserve">Sources of World History, </w:t>
      </w:r>
      <w:r w:rsidRPr="007A1C40">
        <w:rPr>
          <w:rFonts w:eastAsia="Calibri" w:cs="Times New Roman"/>
          <w:szCs w:val="22"/>
          <w:lang w:val="en-CA"/>
        </w:rPr>
        <w:t>vols. I &amp; II. 4</w:t>
      </w:r>
      <w:r w:rsidRPr="007A1C40">
        <w:rPr>
          <w:rFonts w:eastAsia="Calibri" w:cs="Times New Roman"/>
          <w:szCs w:val="22"/>
          <w:vertAlign w:val="superscript"/>
          <w:lang w:val="en-CA"/>
        </w:rPr>
        <w:t>th</w:t>
      </w:r>
      <w:r w:rsidRPr="007A1C40">
        <w:rPr>
          <w:rFonts w:eastAsia="Calibri" w:cs="Times New Roman"/>
          <w:szCs w:val="22"/>
          <w:lang w:val="en-CA"/>
        </w:rPr>
        <w:t xml:space="preserve"> ed. New York, 2006.</w:t>
      </w:r>
    </w:p>
    <w:p w:rsidR="007A1C40" w:rsidRPr="007A1C40" w:rsidRDefault="007A1C40" w:rsidP="007A1C40">
      <w:pPr>
        <w:ind w:left="720" w:hanging="720"/>
        <w:rPr>
          <w:rFonts w:eastAsia="Calibri" w:cs="Times New Roman"/>
          <w:szCs w:val="22"/>
          <w:lang w:val="en-CA"/>
        </w:rPr>
      </w:pPr>
      <w:r w:rsidRPr="007A1C40">
        <w:rPr>
          <w:rFonts w:eastAsia="Calibri" w:cs="Times New Roman"/>
          <w:szCs w:val="22"/>
          <w:lang w:val="en-CA"/>
        </w:rPr>
        <w:t xml:space="preserve">Sherman, Dennis, et al. </w:t>
      </w:r>
      <w:r w:rsidRPr="007A1C40">
        <w:rPr>
          <w:rFonts w:eastAsia="Calibri" w:cs="Times New Roman"/>
          <w:i/>
          <w:szCs w:val="22"/>
          <w:lang w:val="en-CA"/>
        </w:rPr>
        <w:t>World Civilizations: Sources, Images, and Interpretations</w:t>
      </w:r>
      <w:r w:rsidRPr="007A1C40">
        <w:rPr>
          <w:rFonts w:eastAsia="Calibri" w:cs="Times New Roman"/>
          <w:szCs w:val="22"/>
          <w:lang w:val="en-CA"/>
        </w:rPr>
        <w:t>, 3</w:t>
      </w:r>
      <w:r w:rsidRPr="007A1C40">
        <w:rPr>
          <w:rFonts w:eastAsia="Calibri" w:cs="Times New Roman"/>
          <w:szCs w:val="22"/>
          <w:vertAlign w:val="superscript"/>
          <w:lang w:val="en-CA"/>
        </w:rPr>
        <w:t>rd</w:t>
      </w:r>
      <w:r w:rsidRPr="007A1C40">
        <w:rPr>
          <w:rFonts w:eastAsia="Calibri" w:cs="Times New Roman"/>
          <w:szCs w:val="22"/>
          <w:lang w:val="en-CA"/>
        </w:rPr>
        <w:t xml:space="preserve"> ed., vols. I and II. Boston, 2002.</w:t>
      </w:r>
    </w:p>
    <w:p w:rsidR="007A1C40" w:rsidRPr="007A1C40" w:rsidRDefault="007A1C40" w:rsidP="007A1C40">
      <w:pPr>
        <w:rPr>
          <w:rFonts w:eastAsia="Calibri" w:cs="Times New Roman"/>
          <w:szCs w:val="22"/>
          <w:lang w:val="en-CA"/>
        </w:rPr>
      </w:pPr>
      <w:r w:rsidRPr="007A1C40">
        <w:rPr>
          <w:rFonts w:eastAsia="Calibri" w:cs="Times New Roman"/>
          <w:szCs w:val="22"/>
          <w:lang w:val="en-CA"/>
        </w:rPr>
        <w:t xml:space="preserve">Bland, JOP. </w:t>
      </w:r>
      <w:r w:rsidRPr="007A1C40">
        <w:rPr>
          <w:rFonts w:eastAsia="Calibri" w:cs="Times New Roman"/>
          <w:i/>
          <w:szCs w:val="22"/>
          <w:lang w:val="en-CA"/>
        </w:rPr>
        <w:t>Annals and Memoirs of the Court of Peking.</w:t>
      </w:r>
      <w:r w:rsidRPr="007A1C40">
        <w:rPr>
          <w:rFonts w:eastAsia="Calibri" w:cs="Times New Roman"/>
          <w:szCs w:val="22"/>
          <w:lang w:val="en-CA"/>
        </w:rPr>
        <w:t xml:space="preserve"> Boston, 1914.</w:t>
      </w:r>
    </w:p>
    <w:p w:rsidR="007A1C40" w:rsidRPr="007A1C40" w:rsidRDefault="007A1C40" w:rsidP="007A1C40">
      <w:pPr>
        <w:rPr>
          <w:rFonts w:eastAsia="Calibri" w:cs="Times New Roman"/>
          <w:szCs w:val="22"/>
          <w:lang w:val="en-CA"/>
        </w:rPr>
      </w:pPr>
      <w:r w:rsidRPr="007A1C40">
        <w:rPr>
          <w:rFonts w:eastAsia="Calibri" w:cs="Times New Roman"/>
          <w:szCs w:val="22"/>
          <w:lang w:val="en-CA"/>
        </w:rPr>
        <w:t xml:space="preserve">Ebrey, Patricia Buckley, ed. </w:t>
      </w:r>
      <w:r w:rsidRPr="007A1C40">
        <w:rPr>
          <w:rFonts w:eastAsia="Calibri" w:cs="Times New Roman"/>
          <w:i/>
          <w:szCs w:val="22"/>
          <w:lang w:val="en-CA"/>
        </w:rPr>
        <w:t>Chinese Civilization: a Sourcebook</w:t>
      </w:r>
      <w:r w:rsidRPr="007A1C40">
        <w:rPr>
          <w:rFonts w:eastAsia="Calibri" w:cs="Times New Roman"/>
          <w:szCs w:val="22"/>
          <w:lang w:val="en-CA"/>
        </w:rPr>
        <w:t>, 2</w:t>
      </w:r>
      <w:r w:rsidRPr="007A1C40">
        <w:rPr>
          <w:rFonts w:eastAsia="Calibri" w:cs="Times New Roman"/>
          <w:szCs w:val="22"/>
          <w:vertAlign w:val="superscript"/>
          <w:lang w:val="en-CA"/>
        </w:rPr>
        <w:t>nd</w:t>
      </w:r>
      <w:r w:rsidRPr="007A1C40">
        <w:rPr>
          <w:rFonts w:eastAsia="Calibri" w:cs="Times New Roman"/>
          <w:szCs w:val="22"/>
          <w:lang w:val="en-CA"/>
        </w:rPr>
        <w:t xml:space="preserve"> ed (1993).</w:t>
      </w:r>
    </w:p>
    <w:p w:rsidR="007A1C40" w:rsidRPr="007A1C40" w:rsidRDefault="007A1C40" w:rsidP="007A1C40">
      <w:pPr>
        <w:rPr>
          <w:rFonts w:eastAsia="Calibri" w:cs="Times New Roman"/>
          <w:szCs w:val="22"/>
          <w:lang w:val="en-CA"/>
        </w:rPr>
      </w:pPr>
      <w:r w:rsidRPr="007A1C40">
        <w:rPr>
          <w:rFonts w:eastAsia="Calibri" w:cs="Times New Roman"/>
          <w:szCs w:val="22"/>
          <w:lang w:val="en-CA"/>
        </w:rPr>
        <w:t xml:space="preserve">De Bary and Lufrano, </w:t>
      </w:r>
      <w:r w:rsidRPr="007A1C40">
        <w:rPr>
          <w:rFonts w:eastAsia="Calibri" w:cs="Times New Roman"/>
          <w:i/>
          <w:szCs w:val="22"/>
          <w:lang w:val="en-CA"/>
        </w:rPr>
        <w:t>Sources of Chinese Tradition: from 1600 through the twentieth century</w:t>
      </w:r>
      <w:r w:rsidRPr="007A1C40">
        <w:rPr>
          <w:rFonts w:eastAsia="Calibri" w:cs="Times New Roman"/>
          <w:szCs w:val="22"/>
          <w:lang w:val="en-CA"/>
        </w:rPr>
        <w:t xml:space="preserve"> (2000)</w:t>
      </w:r>
    </w:p>
    <w:p w:rsidR="007A1C40" w:rsidRPr="007A1C40" w:rsidRDefault="007A1C40" w:rsidP="007A1C40">
      <w:pPr>
        <w:ind w:left="720" w:hanging="720"/>
        <w:rPr>
          <w:rFonts w:eastAsia="Calibri" w:cs="Times New Roman"/>
          <w:szCs w:val="22"/>
          <w:lang w:val="en-CA"/>
        </w:rPr>
      </w:pPr>
      <w:r w:rsidRPr="007A1C40">
        <w:rPr>
          <w:rFonts w:eastAsia="Calibri" w:cs="Times New Roman"/>
          <w:szCs w:val="22"/>
          <w:lang w:val="en-CA"/>
        </w:rPr>
        <w:t xml:space="preserve">Collins, Robert. </w:t>
      </w:r>
      <w:r w:rsidRPr="007A1C40">
        <w:rPr>
          <w:rFonts w:eastAsia="Calibri" w:cs="Times New Roman"/>
          <w:i/>
          <w:szCs w:val="22"/>
          <w:lang w:val="en-CA"/>
        </w:rPr>
        <w:t>Documents from the African Past</w:t>
      </w:r>
      <w:r w:rsidRPr="007A1C40">
        <w:rPr>
          <w:rFonts w:eastAsia="Calibri" w:cs="Times New Roman"/>
          <w:szCs w:val="22"/>
          <w:lang w:val="en-CA"/>
        </w:rPr>
        <w:t>. 2001.</w:t>
      </w:r>
    </w:p>
    <w:p w:rsidR="007A1C40" w:rsidRPr="007A1C40" w:rsidRDefault="007A1C40" w:rsidP="007A1C40">
      <w:pPr>
        <w:ind w:left="720" w:hanging="720"/>
        <w:rPr>
          <w:rFonts w:eastAsia="Calibri" w:cs="Times New Roman"/>
          <w:szCs w:val="22"/>
          <w:lang w:val="en-CA"/>
        </w:rPr>
      </w:pPr>
      <w:r w:rsidRPr="007A1C40">
        <w:rPr>
          <w:rFonts w:eastAsia="Calibri" w:cs="Times New Roman"/>
          <w:szCs w:val="22"/>
          <w:lang w:val="en-CA"/>
        </w:rPr>
        <w:t xml:space="preserve">Mancall, Peter, ed. </w:t>
      </w:r>
      <w:r w:rsidRPr="007A1C40">
        <w:rPr>
          <w:rFonts w:eastAsia="Calibri" w:cs="Times New Roman"/>
          <w:i/>
          <w:szCs w:val="22"/>
          <w:lang w:val="en-CA"/>
        </w:rPr>
        <w:t>Travel Narratives from the Age of Discovery: An Anthology</w:t>
      </w:r>
      <w:r w:rsidRPr="007A1C40">
        <w:rPr>
          <w:rFonts w:eastAsia="Calibri" w:cs="Times New Roman"/>
          <w:szCs w:val="22"/>
          <w:lang w:val="en-CA"/>
        </w:rPr>
        <w:t>. Oxford, 2006.</w:t>
      </w:r>
    </w:p>
    <w:p w:rsidR="007A1C40" w:rsidRPr="007A1C40" w:rsidRDefault="007A1C40" w:rsidP="007A1C40">
      <w:pPr>
        <w:rPr>
          <w:rFonts w:eastAsia="Calibri" w:cs="Times New Roman"/>
          <w:szCs w:val="22"/>
          <w:lang w:val="en-CA"/>
        </w:rPr>
      </w:pPr>
    </w:p>
    <w:p w:rsidR="007A1C40" w:rsidRPr="007A1C40" w:rsidRDefault="007A1C40" w:rsidP="007A1C40">
      <w:pPr>
        <w:rPr>
          <w:rFonts w:eastAsia="Calibri" w:cs="Times New Roman"/>
          <w:b/>
          <w:szCs w:val="22"/>
          <w:u w:val="single"/>
          <w:lang w:val="en-CA"/>
        </w:rPr>
      </w:pPr>
      <w:r w:rsidRPr="007A1C40">
        <w:rPr>
          <w:rFonts w:eastAsia="Calibri" w:cs="Times New Roman"/>
          <w:b/>
          <w:szCs w:val="22"/>
          <w:u w:val="single"/>
          <w:lang w:val="en-CA"/>
        </w:rPr>
        <w:t>Additional Resources</w:t>
      </w:r>
    </w:p>
    <w:p w:rsidR="007A1C40" w:rsidRPr="007A1C40" w:rsidRDefault="007A1C40" w:rsidP="007A1C40">
      <w:pPr>
        <w:rPr>
          <w:rFonts w:eastAsia="Calibri" w:cs="Times New Roman"/>
          <w:szCs w:val="22"/>
          <w:lang w:val="en-CA"/>
        </w:rPr>
      </w:pPr>
    </w:p>
    <w:p w:rsidR="007A1C40" w:rsidRPr="007A1C40" w:rsidRDefault="007A1C40" w:rsidP="007A1C40">
      <w:pPr>
        <w:ind w:left="720" w:hanging="720"/>
        <w:rPr>
          <w:rFonts w:eastAsia="Calibri" w:cs="Times New Roman"/>
          <w:szCs w:val="22"/>
          <w:lang w:val="en-CA"/>
        </w:rPr>
      </w:pPr>
      <w:r w:rsidRPr="007A1C40">
        <w:rPr>
          <w:rFonts w:eastAsia="Calibri" w:cs="Times New Roman"/>
          <w:szCs w:val="22"/>
          <w:lang w:val="en-CA"/>
        </w:rPr>
        <w:t xml:space="preserve">Armitage, David, and Michael J. Braddick. </w:t>
      </w:r>
      <w:r w:rsidRPr="007A1C40">
        <w:rPr>
          <w:rFonts w:eastAsia="Calibri" w:cs="Times New Roman"/>
          <w:i/>
          <w:szCs w:val="22"/>
          <w:lang w:val="en-CA"/>
        </w:rPr>
        <w:t>The British Atlantic World, 1500-1800</w:t>
      </w:r>
      <w:r w:rsidRPr="007A1C40">
        <w:rPr>
          <w:rFonts w:eastAsia="Calibri" w:cs="Times New Roman"/>
          <w:szCs w:val="22"/>
          <w:lang w:val="en-CA"/>
        </w:rPr>
        <w:t>. 2</w:t>
      </w:r>
      <w:r w:rsidRPr="007A1C40">
        <w:rPr>
          <w:rFonts w:eastAsia="Calibri" w:cs="Times New Roman"/>
          <w:szCs w:val="22"/>
          <w:vertAlign w:val="superscript"/>
          <w:lang w:val="en-CA"/>
        </w:rPr>
        <w:t>nd</w:t>
      </w:r>
      <w:r w:rsidRPr="007A1C40">
        <w:rPr>
          <w:rFonts w:eastAsia="Calibri" w:cs="Times New Roman"/>
          <w:szCs w:val="22"/>
          <w:lang w:val="en-CA"/>
        </w:rPr>
        <w:t xml:space="preserve"> ed. New York, 2002.</w:t>
      </w:r>
    </w:p>
    <w:p w:rsidR="007A1C40" w:rsidRPr="007A1C40" w:rsidRDefault="007A1C40" w:rsidP="007A1C40">
      <w:pPr>
        <w:ind w:left="720" w:hanging="720"/>
        <w:rPr>
          <w:rFonts w:eastAsia="Calibri" w:cs="Times New Roman"/>
          <w:szCs w:val="22"/>
          <w:lang w:val="en-CA"/>
        </w:rPr>
      </w:pPr>
      <w:r w:rsidRPr="007A1C40">
        <w:rPr>
          <w:rFonts w:eastAsia="Calibri" w:cs="Times New Roman"/>
          <w:szCs w:val="22"/>
          <w:lang w:val="en-CA"/>
        </w:rPr>
        <w:t xml:space="preserve">Daniels, Christine, and Michael V. Kennedy, eds. </w:t>
      </w:r>
      <w:r w:rsidRPr="007A1C40">
        <w:rPr>
          <w:rFonts w:eastAsia="Calibri" w:cs="Times New Roman"/>
          <w:i/>
          <w:szCs w:val="22"/>
          <w:lang w:val="en-CA"/>
        </w:rPr>
        <w:t>Negotiated Empires: Centers and Peripheries in the Americas, 1500-1820</w:t>
      </w:r>
      <w:r w:rsidRPr="007A1C40">
        <w:rPr>
          <w:rFonts w:eastAsia="Calibri" w:cs="Times New Roman"/>
          <w:szCs w:val="22"/>
          <w:lang w:val="en-CA"/>
        </w:rPr>
        <w:t>. New York, 2002.</w:t>
      </w:r>
    </w:p>
    <w:p w:rsidR="007A1C40" w:rsidRPr="007A1C40" w:rsidRDefault="007A1C40" w:rsidP="007A1C40">
      <w:pPr>
        <w:ind w:left="720" w:hanging="720"/>
        <w:rPr>
          <w:rFonts w:eastAsia="Calibri" w:cs="Times New Roman"/>
          <w:szCs w:val="22"/>
          <w:lang w:val="en-CA"/>
        </w:rPr>
      </w:pPr>
      <w:r w:rsidRPr="007A1C40">
        <w:rPr>
          <w:rFonts w:eastAsia="Calibri" w:cs="Times New Roman"/>
          <w:szCs w:val="22"/>
          <w:lang w:val="en-CA"/>
        </w:rPr>
        <w:t xml:space="preserve">Goffman, Daniel. </w:t>
      </w:r>
      <w:r w:rsidRPr="007A1C40">
        <w:rPr>
          <w:rFonts w:eastAsia="Calibri" w:cs="Times New Roman"/>
          <w:i/>
          <w:szCs w:val="22"/>
          <w:lang w:val="en-CA"/>
        </w:rPr>
        <w:t>The Ottoman Empire and Early Modern Europe</w:t>
      </w:r>
      <w:r w:rsidRPr="007A1C40">
        <w:rPr>
          <w:rFonts w:eastAsia="Calibri" w:cs="Times New Roman"/>
          <w:szCs w:val="22"/>
          <w:lang w:val="en-CA"/>
        </w:rPr>
        <w:t>. Cambridge, 2002.</w:t>
      </w:r>
    </w:p>
    <w:p w:rsidR="004A3EF1" w:rsidRPr="004A3EF1" w:rsidRDefault="004A3EF1" w:rsidP="007A1C40">
      <w:pPr>
        <w:ind w:left="720" w:hanging="720"/>
        <w:rPr>
          <w:rFonts w:eastAsia="Calibri" w:cs="Times New Roman"/>
          <w:szCs w:val="22"/>
          <w:lang w:val="en-CA"/>
        </w:rPr>
      </w:pPr>
      <w:r>
        <w:rPr>
          <w:rFonts w:eastAsia="Calibri" w:cs="Times New Roman"/>
          <w:szCs w:val="22"/>
          <w:lang w:val="en-CA"/>
        </w:rPr>
        <w:t xml:space="preserve">Murphey, Rhoads. </w:t>
      </w:r>
      <w:r>
        <w:rPr>
          <w:rFonts w:eastAsia="Calibri" w:cs="Times New Roman"/>
          <w:i/>
          <w:szCs w:val="22"/>
          <w:lang w:val="en-CA"/>
        </w:rPr>
        <w:t>A History of Asia.</w:t>
      </w:r>
      <w:r>
        <w:rPr>
          <w:rFonts w:eastAsia="Calibri" w:cs="Times New Roman"/>
          <w:szCs w:val="22"/>
          <w:lang w:val="en-CA"/>
        </w:rPr>
        <w:t xml:space="preserve"> 2009.</w:t>
      </w:r>
    </w:p>
    <w:p w:rsidR="007A1C40" w:rsidRPr="007A1C40" w:rsidRDefault="007A1C40" w:rsidP="007A1C40">
      <w:pPr>
        <w:ind w:left="720" w:hanging="720"/>
        <w:rPr>
          <w:rFonts w:eastAsia="Calibri" w:cs="Times New Roman"/>
          <w:szCs w:val="22"/>
          <w:lang w:val="en-CA"/>
        </w:rPr>
      </w:pPr>
      <w:r w:rsidRPr="007A1C40">
        <w:rPr>
          <w:rFonts w:eastAsia="Calibri" w:cs="Times New Roman"/>
          <w:szCs w:val="22"/>
          <w:lang w:val="en-CA"/>
        </w:rPr>
        <w:t xml:space="preserve">Perdue, Peter. </w:t>
      </w:r>
      <w:r w:rsidRPr="007A1C40">
        <w:rPr>
          <w:rFonts w:eastAsia="Calibri" w:cs="Times New Roman"/>
          <w:i/>
          <w:szCs w:val="22"/>
          <w:lang w:val="en-CA"/>
        </w:rPr>
        <w:t>China Marches West: the Qing Conquest of Central Eurasia</w:t>
      </w:r>
      <w:r w:rsidRPr="007A1C40">
        <w:rPr>
          <w:rFonts w:eastAsia="Calibri" w:cs="Times New Roman"/>
          <w:szCs w:val="22"/>
          <w:lang w:val="en-CA"/>
        </w:rPr>
        <w:t>. Cambridge, Mass, 2005.</w:t>
      </w:r>
    </w:p>
    <w:p w:rsidR="007A1C40" w:rsidRPr="007A1C40" w:rsidRDefault="007A1C40" w:rsidP="007A1C40">
      <w:pPr>
        <w:ind w:left="720" w:hanging="720"/>
        <w:rPr>
          <w:rFonts w:eastAsia="Calibri" w:cs="Times New Roman"/>
          <w:szCs w:val="22"/>
          <w:lang w:val="en-CA"/>
        </w:rPr>
      </w:pPr>
      <w:r w:rsidRPr="007A1C40">
        <w:rPr>
          <w:rFonts w:eastAsia="Calibri" w:cs="Times New Roman"/>
          <w:szCs w:val="22"/>
          <w:lang w:val="en-CA"/>
        </w:rPr>
        <w:t xml:space="preserve">Richards, John F. </w:t>
      </w:r>
      <w:r w:rsidRPr="007A1C40">
        <w:rPr>
          <w:rFonts w:eastAsia="Calibri" w:cs="Times New Roman"/>
          <w:i/>
          <w:szCs w:val="22"/>
          <w:lang w:val="en-CA"/>
        </w:rPr>
        <w:t>The New Cambridge History of India: the Mughal Empire</w:t>
      </w:r>
      <w:r w:rsidRPr="007A1C40">
        <w:rPr>
          <w:rFonts w:eastAsia="Calibri" w:cs="Times New Roman"/>
          <w:szCs w:val="22"/>
          <w:lang w:val="en-CA"/>
        </w:rPr>
        <w:t>. Cambridge, 1995.</w:t>
      </w:r>
    </w:p>
    <w:p w:rsidR="007A1C40" w:rsidRPr="007A1C40" w:rsidRDefault="007A1C40" w:rsidP="007A1C40">
      <w:pPr>
        <w:ind w:left="720" w:hanging="720"/>
        <w:rPr>
          <w:rFonts w:eastAsia="Calibri" w:cs="Times New Roman"/>
          <w:szCs w:val="22"/>
          <w:lang w:val="en-CA"/>
        </w:rPr>
      </w:pPr>
      <w:r w:rsidRPr="007A1C40">
        <w:rPr>
          <w:rFonts w:eastAsia="Calibri" w:cs="Times New Roman"/>
          <w:szCs w:val="22"/>
          <w:lang w:val="en-CA"/>
        </w:rPr>
        <w:t xml:space="preserve">Schwartz, Stuart B. </w:t>
      </w:r>
      <w:r w:rsidRPr="007A1C40">
        <w:rPr>
          <w:rFonts w:eastAsia="Calibri" w:cs="Times New Roman"/>
          <w:i/>
          <w:szCs w:val="22"/>
          <w:lang w:val="en-CA"/>
        </w:rPr>
        <w:t>Implicit Understandings: Observing, Reporting, and Reflecting on the Encounters between Europeans and other peoples in the early modern era</w:t>
      </w:r>
      <w:r w:rsidRPr="007A1C40">
        <w:rPr>
          <w:rFonts w:eastAsia="Calibri" w:cs="Times New Roman"/>
          <w:szCs w:val="22"/>
          <w:lang w:val="en-CA"/>
        </w:rPr>
        <w:t xml:space="preserve">. Cambridge, 1994. </w:t>
      </w:r>
    </w:p>
    <w:p w:rsidR="001E3450" w:rsidRDefault="007A1C40" w:rsidP="006A5EA9">
      <w:pPr>
        <w:ind w:left="720" w:hanging="720"/>
      </w:pPr>
      <w:r w:rsidRPr="007A1C40">
        <w:rPr>
          <w:rFonts w:eastAsia="Calibri" w:cs="Times New Roman"/>
          <w:szCs w:val="22"/>
          <w:lang w:val="en-CA"/>
        </w:rPr>
        <w:t xml:space="preserve">Trigger, Bruce G. and Wilcomb E. Washburn, eds. </w:t>
      </w:r>
      <w:r w:rsidRPr="007A1C40">
        <w:rPr>
          <w:rFonts w:eastAsia="Calibri" w:cs="Times New Roman"/>
          <w:i/>
          <w:szCs w:val="22"/>
          <w:lang w:val="en-CA"/>
        </w:rPr>
        <w:t>The Cambridge History of the Native Peoples of the Americas</w:t>
      </w:r>
      <w:r w:rsidRPr="007A1C40">
        <w:rPr>
          <w:rFonts w:eastAsia="Calibri" w:cs="Times New Roman"/>
          <w:szCs w:val="22"/>
          <w:lang w:val="en-CA"/>
        </w:rPr>
        <w:t>. Cambridge, 1996.</w:t>
      </w:r>
    </w:p>
    <w:sectPr w:rsidR="001E3450" w:rsidSect="00C653B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8DC" w:rsidRDefault="00AD48DC">
      <w:r>
        <w:separator/>
      </w:r>
    </w:p>
  </w:endnote>
  <w:endnote w:type="continuationSeparator" w:id="0">
    <w:p w:rsidR="00AD48DC" w:rsidRDefault="00AD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725967"/>
      <w:docPartObj>
        <w:docPartGallery w:val="Page Numbers (Bottom of Page)"/>
        <w:docPartUnique/>
      </w:docPartObj>
    </w:sdtPr>
    <w:sdtEndPr>
      <w:rPr>
        <w:noProof/>
      </w:rPr>
    </w:sdtEndPr>
    <w:sdtContent>
      <w:p w:rsidR="00C653B9" w:rsidRDefault="00C653B9">
        <w:pPr>
          <w:pStyle w:val="Footer1"/>
          <w:jc w:val="center"/>
        </w:pPr>
        <w:r>
          <w:fldChar w:fldCharType="begin"/>
        </w:r>
        <w:r>
          <w:instrText xml:space="preserve"> PAGE   \* MERGEFORMAT </w:instrText>
        </w:r>
        <w:r>
          <w:fldChar w:fldCharType="separate"/>
        </w:r>
        <w:r w:rsidR="00C52E10">
          <w:rPr>
            <w:noProof/>
          </w:rPr>
          <w:t>1</w:t>
        </w:r>
        <w:r>
          <w:rPr>
            <w:noProof/>
          </w:rPr>
          <w:fldChar w:fldCharType="end"/>
        </w:r>
      </w:p>
    </w:sdtContent>
  </w:sdt>
  <w:p w:rsidR="00C653B9" w:rsidRDefault="00C653B9">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8DC" w:rsidRDefault="00AD48DC">
      <w:r>
        <w:separator/>
      </w:r>
    </w:p>
  </w:footnote>
  <w:footnote w:type="continuationSeparator" w:id="0">
    <w:p w:rsidR="00AD48DC" w:rsidRDefault="00AD4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140"/>
    <w:multiLevelType w:val="hybridMultilevel"/>
    <w:tmpl w:val="0E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77F4"/>
    <w:multiLevelType w:val="hybridMultilevel"/>
    <w:tmpl w:val="351A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C505B"/>
    <w:multiLevelType w:val="hybridMultilevel"/>
    <w:tmpl w:val="01D0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B2725"/>
    <w:multiLevelType w:val="hybridMultilevel"/>
    <w:tmpl w:val="912A6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E45D75"/>
    <w:multiLevelType w:val="hybridMultilevel"/>
    <w:tmpl w:val="200E0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9B1809"/>
    <w:multiLevelType w:val="hybridMultilevel"/>
    <w:tmpl w:val="A72E03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851244"/>
    <w:multiLevelType w:val="hybridMultilevel"/>
    <w:tmpl w:val="EAEA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C260C"/>
    <w:multiLevelType w:val="hybridMultilevel"/>
    <w:tmpl w:val="864482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47C0905"/>
    <w:multiLevelType w:val="hybridMultilevel"/>
    <w:tmpl w:val="7B2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01D73"/>
    <w:multiLevelType w:val="hybridMultilevel"/>
    <w:tmpl w:val="0A30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55C63"/>
    <w:multiLevelType w:val="hybridMultilevel"/>
    <w:tmpl w:val="DC703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7973B91"/>
    <w:multiLevelType w:val="hybridMultilevel"/>
    <w:tmpl w:val="C616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34CD6"/>
    <w:multiLevelType w:val="hybridMultilevel"/>
    <w:tmpl w:val="CE6E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2048A"/>
    <w:multiLevelType w:val="hybridMultilevel"/>
    <w:tmpl w:val="ADF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A1EEC"/>
    <w:multiLevelType w:val="hybridMultilevel"/>
    <w:tmpl w:val="180CC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13B0A18"/>
    <w:multiLevelType w:val="hybridMultilevel"/>
    <w:tmpl w:val="BEA43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634656E"/>
    <w:multiLevelType w:val="hybridMultilevel"/>
    <w:tmpl w:val="FCF8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D1FC5"/>
    <w:multiLevelType w:val="hybridMultilevel"/>
    <w:tmpl w:val="0736F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B805937"/>
    <w:multiLevelType w:val="hybridMultilevel"/>
    <w:tmpl w:val="BB6A89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66670FA"/>
    <w:multiLevelType w:val="hybridMultilevel"/>
    <w:tmpl w:val="0F22D9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92EF5"/>
    <w:multiLevelType w:val="hybridMultilevel"/>
    <w:tmpl w:val="6F3C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E01C4"/>
    <w:multiLevelType w:val="hybridMultilevel"/>
    <w:tmpl w:val="C66E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97D91"/>
    <w:multiLevelType w:val="hybridMultilevel"/>
    <w:tmpl w:val="F2D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059FE"/>
    <w:multiLevelType w:val="hybridMultilevel"/>
    <w:tmpl w:val="693ECB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F97311C"/>
    <w:multiLevelType w:val="hybridMultilevel"/>
    <w:tmpl w:val="9E709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15B72BB"/>
    <w:multiLevelType w:val="hybridMultilevel"/>
    <w:tmpl w:val="7D7A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3223C"/>
    <w:multiLevelType w:val="hybridMultilevel"/>
    <w:tmpl w:val="1552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05919"/>
    <w:multiLevelType w:val="hybridMultilevel"/>
    <w:tmpl w:val="D72667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98701D0"/>
    <w:multiLevelType w:val="hybridMultilevel"/>
    <w:tmpl w:val="AB12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9"/>
  </w:num>
  <w:num w:numId="4">
    <w:abstractNumId w:val="21"/>
  </w:num>
  <w:num w:numId="5">
    <w:abstractNumId w:val="22"/>
  </w:num>
  <w:num w:numId="6">
    <w:abstractNumId w:val="15"/>
  </w:num>
  <w:num w:numId="7">
    <w:abstractNumId w:val="9"/>
  </w:num>
  <w:num w:numId="8">
    <w:abstractNumId w:val="28"/>
  </w:num>
  <w:num w:numId="9">
    <w:abstractNumId w:val="26"/>
  </w:num>
  <w:num w:numId="10">
    <w:abstractNumId w:val="2"/>
  </w:num>
  <w:num w:numId="11">
    <w:abstractNumId w:val="8"/>
  </w:num>
  <w:num w:numId="12">
    <w:abstractNumId w:val="25"/>
  </w:num>
  <w:num w:numId="13">
    <w:abstractNumId w:val="13"/>
  </w:num>
  <w:num w:numId="14">
    <w:abstractNumId w:val="7"/>
  </w:num>
  <w:num w:numId="15">
    <w:abstractNumId w:val="3"/>
  </w:num>
  <w:num w:numId="16">
    <w:abstractNumId w:val="27"/>
  </w:num>
  <w:num w:numId="17">
    <w:abstractNumId w:val="20"/>
  </w:num>
  <w:num w:numId="18">
    <w:abstractNumId w:val="6"/>
  </w:num>
  <w:num w:numId="19">
    <w:abstractNumId w:val="10"/>
  </w:num>
  <w:num w:numId="20">
    <w:abstractNumId w:val="1"/>
  </w:num>
  <w:num w:numId="21">
    <w:abstractNumId w:val="11"/>
  </w:num>
  <w:num w:numId="22">
    <w:abstractNumId w:val="0"/>
  </w:num>
  <w:num w:numId="23">
    <w:abstractNumId w:val="5"/>
  </w:num>
  <w:num w:numId="24">
    <w:abstractNumId w:val="18"/>
  </w:num>
  <w:num w:numId="25">
    <w:abstractNumId w:val="24"/>
  </w:num>
  <w:num w:numId="26">
    <w:abstractNumId w:val="23"/>
  </w:num>
  <w:num w:numId="27">
    <w:abstractNumId w:val="14"/>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40"/>
    <w:rsid w:val="00031384"/>
    <w:rsid w:val="000319CB"/>
    <w:rsid w:val="00047920"/>
    <w:rsid w:val="000659ED"/>
    <w:rsid w:val="00067E29"/>
    <w:rsid w:val="0009087F"/>
    <w:rsid w:val="000B0371"/>
    <w:rsid w:val="000D61AA"/>
    <w:rsid w:val="000F2D35"/>
    <w:rsid w:val="001121EC"/>
    <w:rsid w:val="00121D8E"/>
    <w:rsid w:val="00146428"/>
    <w:rsid w:val="001922C3"/>
    <w:rsid w:val="001E3450"/>
    <w:rsid w:val="001F0685"/>
    <w:rsid w:val="00202750"/>
    <w:rsid w:val="00203F70"/>
    <w:rsid w:val="002549AB"/>
    <w:rsid w:val="00281709"/>
    <w:rsid w:val="002A0A73"/>
    <w:rsid w:val="002D73F3"/>
    <w:rsid w:val="002D75E2"/>
    <w:rsid w:val="002F4E2C"/>
    <w:rsid w:val="00300F4E"/>
    <w:rsid w:val="003419BF"/>
    <w:rsid w:val="00346AB0"/>
    <w:rsid w:val="00391C24"/>
    <w:rsid w:val="003A3487"/>
    <w:rsid w:val="003B653C"/>
    <w:rsid w:val="004539B5"/>
    <w:rsid w:val="00453DE5"/>
    <w:rsid w:val="00492362"/>
    <w:rsid w:val="004A3EF1"/>
    <w:rsid w:val="004B2296"/>
    <w:rsid w:val="004C5B58"/>
    <w:rsid w:val="00544453"/>
    <w:rsid w:val="0056645C"/>
    <w:rsid w:val="005A10D4"/>
    <w:rsid w:val="005C0219"/>
    <w:rsid w:val="005C7E46"/>
    <w:rsid w:val="005D04BC"/>
    <w:rsid w:val="005E75AC"/>
    <w:rsid w:val="00602CA0"/>
    <w:rsid w:val="006376F9"/>
    <w:rsid w:val="006708E7"/>
    <w:rsid w:val="006A5EA9"/>
    <w:rsid w:val="006E346C"/>
    <w:rsid w:val="006E51BA"/>
    <w:rsid w:val="00704D9B"/>
    <w:rsid w:val="00736A49"/>
    <w:rsid w:val="00737C0F"/>
    <w:rsid w:val="007450A6"/>
    <w:rsid w:val="007533DC"/>
    <w:rsid w:val="007A1C40"/>
    <w:rsid w:val="00816F06"/>
    <w:rsid w:val="00832D6B"/>
    <w:rsid w:val="00894706"/>
    <w:rsid w:val="00895500"/>
    <w:rsid w:val="00927FC4"/>
    <w:rsid w:val="00956630"/>
    <w:rsid w:val="00962F3B"/>
    <w:rsid w:val="0097052B"/>
    <w:rsid w:val="009B36CB"/>
    <w:rsid w:val="00A13A32"/>
    <w:rsid w:val="00A13C45"/>
    <w:rsid w:val="00A90BC3"/>
    <w:rsid w:val="00AB78C2"/>
    <w:rsid w:val="00AD48DC"/>
    <w:rsid w:val="00B061F7"/>
    <w:rsid w:val="00BC339A"/>
    <w:rsid w:val="00C309D9"/>
    <w:rsid w:val="00C52E10"/>
    <w:rsid w:val="00C653B9"/>
    <w:rsid w:val="00C80E1F"/>
    <w:rsid w:val="00CE7CEB"/>
    <w:rsid w:val="00D570ED"/>
    <w:rsid w:val="00D85EAD"/>
    <w:rsid w:val="00DA222C"/>
    <w:rsid w:val="00DA65A8"/>
    <w:rsid w:val="00DE0359"/>
    <w:rsid w:val="00E278B1"/>
    <w:rsid w:val="00E5686D"/>
    <w:rsid w:val="00E67526"/>
    <w:rsid w:val="00E67B59"/>
    <w:rsid w:val="00E9075C"/>
    <w:rsid w:val="00EA756E"/>
    <w:rsid w:val="00EB4EBD"/>
    <w:rsid w:val="00F20707"/>
    <w:rsid w:val="00F62D1E"/>
    <w:rsid w:val="00F72207"/>
    <w:rsid w:val="00F843E6"/>
    <w:rsid w:val="00FA177B"/>
    <w:rsid w:val="00FB36DD"/>
    <w:rsid w:val="00FC6FCD"/>
    <w:rsid w:val="00FE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8CAE3-08F1-4C50-8C4A-24E30A61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EA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7A1C40"/>
    <w:pPr>
      <w:tabs>
        <w:tab w:val="center" w:pos="4680"/>
        <w:tab w:val="right" w:pos="9360"/>
      </w:tabs>
    </w:pPr>
    <w:rPr>
      <w:sz w:val="20"/>
      <w:lang w:val="en-CA"/>
    </w:rPr>
  </w:style>
  <w:style w:type="character" w:customStyle="1" w:styleId="FooterChar">
    <w:name w:val="Footer Char"/>
    <w:basedOn w:val="DefaultParagraphFont"/>
    <w:link w:val="Footer1"/>
    <w:uiPriority w:val="99"/>
    <w:rsid w:val="007A1C40"/>
    <w:rPr>
      <w:lang w:val="en-CA"/>
    </w:rPr>
  </w:style>
  <w:style w:type="paragraph" w:styleId="Footer">
    <w:name w:val="footer"/>
    <w:basedOn w:val="Normal"/>
    <w:link w:val="FooterChar1"/>
    <w:uiPriority w:val="99"/>
    <w:semiHidden/>
    <w:unhideWhenUsed/>
    <w:rsid w:val="007A1C40"/>
    <w:pPr>
      <w:tabs>
        <w:tab w:val="center" w:pos="4680"/>
        <w:tab w:val="right" w:pos="9360"/>
      </w:tabs>
    </w:pPr>
  </w:style>
  <w:style w:type="character" w:customStyle="1" w:styleId="FooterChar1">
    <w:name w:val="Footer Char1"/>
    <w:basedOn w:val="DefaultParagraphFont"/>
    <w:link w:val="Footer"/>
    <w:uiPriority w:val="99"/>
    <w:semiHidden/>
    <w:rsid w:val="007A1C40"/>
    <w:rPr>
      <w:sz w:val="24"/>
    </w:rPr>
  </w:style>
  <w:style w:type="paragraph" w:styleId="ListParagraph">
    <w:name w:val="List Paragraph"/>
    <w:basedOn w:val="Normal"/>
    <w:uiPriority w:val="34"/>
    <w:qFormat/>
    <w:rsid w:val="00DE0359"/>
    <w:pPr>
      <w:ind w:left="720"/>
      <w:contextualSpacing/>
    </w:pPr>
  </w:style>
  <w:style w:type="paragraph" w:styleId="NormalWeb">
    <w:name w:val="Normal (Web)"/>
    <w:basedOn w:val="Normal"/>
    <w:uiPriority w:val="99"/>
    <w:unhideWhenUsed/>
    <w:rsid w:val="00300F4E"/>
    <w:rPr>
      <w:rFonts w:cs="Times New Roman"/>
      <w:szCs w:val="24"/>
    </w:rPr>
  </w:style>
  <w:style w:type="character" w:styleId="Hyperlink">
    <w:name w:val="Hyperlink"/>
    <w:basedOn w:val="DefaultParagraphFont"/>
    <w:uiPriority w:val="99"/>
    <w:unhideWhenUsed/>
    <w:rsid w:val="00F20707"/>
    <w:rPr>
      <w:color w:val="0563C1" w:themeColor="hyperlink"/>
      <w:u w:val="single"/>
    </w:rPr>
  </w:style>
  <w:style w:type="character" w:customStyle="1" w:styleId="ezoic-ad">
    <w:name w:val="ezoic-ad"/>
    <w:basedOn w:val="DefaultParagraphFont"/>
    <w:rsid w:val="00E67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39230">
      <w:bodyDiv w:val="1"/>
      <w:marLeft w:val="0"/>
      <w:marRight w:val="0"/>
      <w:marTop w:val="0"/>
      <w:marBottom w:val="0"/>
      <w:divBdr>
        <w:top w:val="none" w:sz="0" w:space="0" w:color="auto"/>
        <w:left w:val="none" w:sz="0" w:space="0" w:color="auto"/>
        <w:bottom w:val="none" w:sz="0" w:space="0" w:color="auto"/>
        <w:right w:val="none" w:sz="0" w:space="0" w:color="auto"/>
      </w:divBdr>
      <w:divsChild>
        <w:div w:id="1480420637">
          <w:marLeft w:val="0"/>
          <w:marRight w:val="0"/>
          <w:marTop w:val="0"/>
          <w:marBottom w:val="0"/>
          <w:divBdr>
            <w:top w:val="none" w:sz="0" w:space="0" w:color="auto"/>
            <w:left w:val="none" w:sz="0" w:space="0" w:color="auto"/>
            <w:bottom w:val="none" w:sz="0" w:space="0" w:color="auto"/>
            <w:right w:val="none" w:sz="0" w:space="0" w:color="auto"/>
          </w:divBdr>
          <w:divsChild>
            <w:div w:id="1454321950">
              <w:marLeft w:val="0"/>
              <w:marRight w:val="0"/>
              <w:marTop w:val="0"/>
              <w:marBottom w:val="0"/>
              <w:divBdr>
                <w:top w:val="none" w:sz="0" w:space="0" w:color="auto"/>
                <w:left w:val="none" w:sz="0" w:space="0" w:color="auto"/>
                <w:bottom w:val="none" w:sz="0" w:space="0" w:color="auto"/>
                <w:right w:val="none" w:sz="0" w:space="0" w:color="auto"/>
              </w:divBdr>
              <w:divsChild>
                <w:div w:id="1309283979">
                  <w:marLeft w:val="0"/>
                  <w:marRight w:val="0"/>
                  <w:marTop w:val="0"/>
                  <w:marBottom w:val="0"/>
                  <w:divBdr>
                    <w:top w:val="none" w:sz="0" w:space="0" w:color="auto"/>
                    <w:left w:val="none" w:sz="0" w:space="0" w:color="auto"/>
                    <w:bottom w:val="none" w:sz="0" w:space="0" w:color="auto"/>
                    <w:right w:val="none" w:sz="0" w:space="0" w:color="auto"/>
                  </w:divBdr>
                  <w:divsChild>
                    <w:div w:id="1701323814">
                      <w:marLeft w:val="0"/>
                      <w:marRight w:val="0"/>
                      <w:marTop w:val="0"/>
                      <w:marBottom w:val="0"/>
                      <w:divBdr>
                        <w:top w:val="none" w:sz="0" w:space="0" w:color="auto"/>
                        <w:left w:val="none" w:sz="0" w:space="0" w:color="auto"/>
                        <w:bottom w:val="none" w:sz="0" w:space="0" w:color="auto"/>
                        <w:right w:val="none" w:sz="0" w:space="0" w:color="auto"/>
                      </w:divBdr>
                      <w:divsChild>
                        <w:div w:id="9134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5700">
      <w:bodyDiv w:val="1"/>
      <w:marLeft w:val="0"/>
      <w:marRight w:val="0"/>
      <w:marTop w:val="0"/>
      <w:marBottom w:val="0"/>
      <w:divBdr>
        <w:top w:val="none" w:sz="0" w:space="0" w:color="auto"/>
        <w:left w:val="none" w:sz="0" w:space="0" w:color="auto"/>
        <w:bottom w:val="none" w:sz="0" w:space="0" w:color="auto"/>
        <w:right w:val="none" w:sz="0" w:space="0" w:color="auto"/>
      </w:divBdr>
    </w:div>
    <w:div w:id="16214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nev@sas.upen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penn.edu/academicintegrity/ai_codeofacademicintegr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3B085-BC5D-431B-9F09-1A550157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van Vliet</dc:creator>
  <cp:keywords/>
  <dc:description/>
  <cp:lastModifiedBy>fabella</cp:lastModifiedBy>
  <cp:revision>2</cp:revision>
  <dcterms:created xsi:type="dcterms:W3CDTF">2016-09-29T17:53:00Z</dcterms:created>
  <dcterms:modified xsi:type="dcterms:W3CDTF">2016-09-29T17:53:00Z</dcterms:modified>
</cp:coreProperties>
</file>