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color w:val="000000"/>
          <w:u w:color="000000"/>
          <w:rtl w:val="0"/>
        </w:rPr>
      </w:pPr>
      <w:r>
        <w:rPr>
          <w:color w:val="000000"/>
          <w:u w:color="000000"/>
          <w:rtl w:val="0"/>
          <w:lang w:val="en-US"/>
        </w:rPr>
        <w:t>Hist 2</w:t>
      </w:r>
      <w:r>
        <w:rPr>
          <w:color w:val="000000"/>
          <w:u w:color="000000"/>
          <w:rtl w:val="0"/>
          <w:lang w:val="en-US"/>
        </w:rPr>
        <w:t>31</w:t>
      </w:r>
      <w:r>
        <w:rPr>
          <w:color w:val="000000"/>
          <w:u w:color="000000"/>
          <w:rtl w:val="0"/>
          <w:lang w:val="en-US"/>
        </w:rPr>
        <w:t>.  Early American Studies</w:t>
      </w:r>
    </w:p>
    <w:p>
      <w:pPr>
        <w:pStyle w:val="Normal.0"/>
        <w:rPr>
          <w:color w:val="000000"/>
          <w:u w:color="000000"/>
          <w:rtl w:val="0"/>
        </w:rPr>
      </w:pPr>
      <w:r>
        <w:rPr>
          <w:color w:val="000000"/>
          <w:u w:color="000000"/>
          <w:rtl w:val="0"/>
          <w:lang w:val="en-US"/>
        </w:rPr>
        <w:t>Spring 201</w:t>
      </w:r>
      <w:r>
        <w:rPr>
          <w:color w:val="000000"/>
          <w:u w:color="000000"/>
          <w:rtl w:val="0"/>
          <w:lang w:val="en-US"/>
        </w:rPr>
        <w:t>7</w:t>
      </w:r>
    </w:p>
    <w:p>
      <w:pPr>
        <w:pStyle w:val="Normal.0"/>
        <w:rPr>
          <w:color w:val="000000"/>
          <w:u w:color="000000"/>
          <w:rtl w:val="0"/>
        </w:rPr>
      </w:pPr>
      <w:r>
        <w:rPr>
          <w:color w:val="000000"/>
          <w:u w:color="000000"/>
          <w:rtl w:val="0"/>
          <w:lang w:val="en-US"/>
        </w:rPr>
        <w:t>Robert St. George</w:t>
      </w:r>
    </w:p>
    <w:p>
      <w:pPr>
        <w:pStyle w:val="Normal.0"/>
        <w:rPr>
          <w:color w:val="000000"/>
          <w:u w:color="000000"/>
          <w:rtl w:val="0"/>
        </w:rPr>
      </w:pPr>
      <w:r>
        <w:rPr>
          <w:color w:val="000000"/>
          <w:u w:color="000000"/>
          <w:rtl w:val="0"/>
          <w:lang w:val="en-US"/>
        </w:rPr>
        <w:t>Wednesdays, 2-</w:t>
      </w:r>
      <w:r>
        <w:rPr>
          <w:color w:val="000000"/>
          <w:u w:color="000000"/>
          <w:rtl w:val="0"/>
          <w:lang w:val="en-US"/>
        </w:rPr>
        <w:t>4:50</w:t>
      </w:r>
    </w:p>
    <w:p>
      <w:pPr>
        <w:pStyle w:val="Normal.0"/>
        <w:rPr>
          <w:color w:val="000000"/>
          <w:u w:color="000000"/>
          <w:rtl w:val="0"/>
        </w:rPr>
      </w:pPr>
      <w:r>
        <w:rPr>
          <w:color w:val="000000"/>
          <w:u w:color="000000"/>
          <w:rtl w:val="0"/>
          <w:lang w:val="en-US"/>
        </w:rPr>
        <w:t>Office hours: W 10-12</w:t>
      </w:r>
    </w:p>
    <w:p>
      <w:pPr>
        <w:pStyle w:val="Normal.0"/>
        <w:rPr>
          <w:color w:val="000000"/>
          <w:u w:color="000000"/>
          <w:rtl w:val="0"/>
        </w:rPr>
      </w:pPr>
      <w:r>
        <w:rPr>
          <w:color w:val="000000"/>
          <w:u w:color="000000"/>
          <w:rtl w:val="0"/>
          <w:lang w:val="en-US"/>
        </w:rPr>
        <w:t>stgeorge@sas.upenn.edu</w:t>
      </w:r>
    </w:p>
    <w:p>
      <w:pPr>
        <w:pStyle w:val="Normal.0"/>
        <w:rPr>
          <w:color w:val="000000"/>
          <w:u w:val="single" w:color="000000"/>
        </w:rPr>
      </w:pPr>
    </w:p>
    <w:p>
      <w:pPr>
        <w:pStyle w:val="Normal.0"/>
        <w:rPr>
          <w:color w:val="000000"/>
          <w:u w:val="single" w:color="000000"/>
        </w:rPr>
      </w:pPr>
    </w:p>
    <w:p>
      <w:pPr>
        <w:pStyle w:val="Normal.0"/>
        <w:rPr>
          <w:color w:val="000000"/>
          <w:u w:color="000000"/>
          <w:rtl w:val="0"/>
        </w:rPr>
      </w:pPr>
      <w:r>
        <w:rPr>
          <w:color w:val="000000"/>
          <w:u w:color="000000"/>
          <w:rtl w:val="0"/>
          <w:lang w:val="en-US"/>
        </w:rPr>
        <w:t>Nowadays many Early Americanists turn</w:t>
      </w:r>
      <w:r>
        <w:rPr>
          <w:color w:val="000000"/>
          <w:u w:color="000000"/>
          <w:rtl w:val="0"/>
          <w:lang w:val="en-US"/>
        </w:rPr>
        <w:t xml:space="preserve"> </w:t>
      </w:r>
      <w:r>
        <w:rPr>
          <w:color w:val="000000"/>
          <w:u w:color="000000"/>
          <w:rtl w:val="0"/>
          <w:lang w:val="en-US"/>
        </w:rPr>
        <w:t>to cultural history. There have been different reasons for such a shift, which is built on solid empirical foundations laid by demographers and social historians beginning in the early 1960s.  One contributing element was surely the history of early American religion, always interested in what sermons and doctrinal reform meant for clergy and laity alike.  Another element came from cultural anthropology, with its interest in specific communities and the textual webs of symbolic meaning that tied families to families, and individuals to one another.  American art and material culture offered its concern with social aesthetics and questions of exchange value.  Still another set of connections came as the walls between early American literature and early American history--disciplinary fences, as it were-- started to crumble.  But no matter the perspective taken, these approaches intersect in reconstructing the systems of meaning that held colonial societies together and, on occasion, signal</w:t>
      </w:r>
      <w:r>
        <w:rPr>
          <w:color w:val="000000"/>
          <w:u w:color="000000"/>
          <w:rtl w:val="0"/>
          <w:lang w:val="en-US"/>
        </w:rPr>
        <w:t xml:space="preserve">led </w:t>
      </w:r>
      <w:r>
        <w:rPr>
          <w:color w:val="000000"/>
          <w:u w:color="000000"/>
          <w:rtl w:val="0"/>
          <w:lang w:val="en-US"/>
        </w:rPr>
        <w:t>their transformation.</w:t>
      </w:r>
    </w:p>
    <w:p>
      <w:pPr>
        <w:pStyle w:val="Normal.0"/>
      </w:pPr>
      <w:r>
        <w:rPr>
          <w:color w:val="000000"/>
          <w:u w:color="000000"/>
          <w:rtl w:val="0"/>
        </w:rPr>
        <w:tab/>
        <w:t xml:space="preserve">This semester </w:t>
      </w:r>
      <w:r>
        <w:rPr>
          <w:color w:val="000000"/>
          <w:u w:color="000000"/>
          <w:rtl w:val="0"/>
          <w:lang w:val="en-US"/>
        </w:rPr>
        <w:t xml:space="preserve">introduces  </w:t>
      </w:r>
      <w:r>
        <w:rPr>
          <w:color w:val="000000"/>
          <w:u w:color="000000"/>
          <w:rtl w:val="0"/>
          <w:lang w:val="en-US"/>
        </w:rPr>
        <w:t>key moments in the emergence of the field, works that explore interdisciplinary methods and theoretical approaches as well as offering new models for historical narrative itself.  And while most of our readings and discussion will explore changes in early American culture between 1600 and 1785-- or roughly from the period of imperial exploration and initial settlement to the Revolutionary settlement, and native reactions to settlement colonialism-- some aspects of early national and antebellum culture will fall within consideration.  The required texts for the course include the following, available</w:t>
      </w:r>
      <w:r>
        <w:rPr>
          <w:color w:val="000000"/>
          <w:u w:color="000000"/>
          <w:rtl w:val="0"/>
          <w:lang w:val="en-US"/>
        </w:rPr>
        <w:t xml:space="preserve"> The Penn Book Center, </w:t>
      </w:r>
      <w:r>
        <w:rPr>
          <w:rtl w:val="0"/>
        </w:rPr>
        <w:t xml:space="preserve"> 130 S. 34th. St. (Phone: 225-222-7600: email: </w:t>
      </w:r>
      <w:r>
        <w:rPr>
          <w:rStyle w:val="Hyperlink.0"/>
        </w:rPr>
        <w:fldChar w:fldCharType="begin" w:fldLock="0"/>
      </w:r>
      <w:r>
        <w:rPr>
          <w:rStyle w:val="Hyperlink.0"/>
        </w:rPr>
        <w:instrText xml:space="preserve"> HYPERLINK "mailto:info@PennBookCenter.com"</w:instrText>
      </w:r>
      <w:r>
        <w:rPr>
          <w:rStyle w:val="Hyperlink.0"/>
        </w:rPr>
        <w:fldChar w:fldCharType="separate" w:fldLock="0"/>
      </w:r>
      <w:r>
        <w:rPr>
          <w:rStyle w:val="Hyperlink.0"/>
          <w:rtl w:val="0"/>
        </w:rPr>
        <w:t>info@PennBookCenter.com</w:t>
      </w:r>
      <w:r>
        <w:rPr/>
        <w:fldChar w:fldCharType="end" w:fldLock="0"/>
      </w:r>
      <w:r>
        <w:rPr>
          <w:rtl w:val="0"/>
        </w:rPr>
        <w:t>).</w:t>
      </w:r>
    </w:p>
    <w:p>
      <w:pPr>
        <w:pStyle w:val="Normal.0"/>
        <w:rPr>
          <w:color w:val="000000"/>
          <w:u w:color="000000"/>
          <w:rtl w:val="0"/>
        </w:rPr>
      </w:pPr>
    </w:p>
    <w:p>
      <w:pPr>
        <w:pStyle w:val="Normal.0"/>
        <w:rPr>
          <w:color w:val="000000"/>
          <w:u w:color="000000"/>
          <w:rtl w:val="0"/>
        </w:rPr>
      </w:pPr>
      <w:r>
        <w:rPr>
          <w:color w:val="000000"/>
          <w:u w:color="000000"/>
          <w:rtl w:val="0"/>
          <w:lang w:val="en-US"/>
        </w:rPr>
        <w:t xml:space="preserve">Buisseret, David et al. </w:t>
      </w:r>
      <w:r>
        <w:rPr>
          <w:rFonts w:ascii="Times" w:cs="Times" w:hAnsi="Times" w:eastAsia="Times"/>
          <w:i w:val="1"/>
          <w:iCs w:val="1"/>
          <w:color w:val="000000"/>
          <w:u w:color="000000"/>
          <w:rtl w:val="0"/>
          <w:lang w:val="en-US"/>
        </w:rPr>
        <w:t>Creolization in the Americas</w:t>
      </w:r>
      <w:r>
        <w:rPr>
          <w:color w:val="000000"/>
          <w:u w:color="000000"/>
          <w:rtl w:val="0"/>
          <w:lang w:val="en-US"/>
        </w:rPr>
        <w:t xml:space="preserve"> (College Station: Texas A &amp; M Press, 2000).</w:t>
      </w:r>
    </w:p>
    <w:p>
      <w:pPr>
        <w:pStyle w:val="Normal.0"/>
        <w:rPr>
          <w:color w:val="000000"/>
          <w:u w:color="000000"/>
          <w:rtl w:val="0"/>
        </w:rPr>
      </w:pPr>
    </w:p>
    <w:p>
      <w:pPr>
        <w:pStyle w:val="Normal.0"/>
        <w:rPr>
          <w:color w:val="000000"/>
          <w:u w:color="000000"/>
          <w:rtl w:val="0"/>
        </w:rPr>
      </w:pPr>
      <w:r>
        <w:rPr>
          <w:color w:val="000000"/>
          <w:u w:color="000000"/>
          <w:rtl w:val="0"/>
          <w:lang w:val="en-US"/>
        </w:rPr>
        <w:t xml:space="preserve">Frank, Caroline. </w:t>
      </w:r>
      <w:r>
        <w:rPr>
          <w:rFonts w:ascii="Times" w:cs="Times" w:hAnsi="Times" w:eastAsia="Times"/>
          <w:i w:val="1"/>
          <w:iCs w:val="1"/>
          <w:color w:val="000000"/>
          <w:u w:color="000000"/>
          <w:rtl w:val="0"/>
          <w:lang w:val="en-US"/>
        </w:rPr>
        <w:t>Objectifying China, Imagining America: Chinese Commodities in Early America</w:t>
      </w:r>
      <w:r>
        <w:rPr>
          <w:color w:val="000000"/>
          <w:u w:color="000000"/>
          <w:rtl w:val="0"/>
          <w:lang w:val="en-US"/>
        </w:rPr>
        <w:t>. Chicago: University of Chicago Press, 2011.</w:t>
      </w:r>
    </w:p>
    <w:p>
      <w:pPr>
        <w:pStyle w:val="Normal.0"/>
        <w:rPr>
          <w:color w:val="000000"/>
          <w:u w:color="000000"/>
          <w:rtl w:val="0"/>
        </w:rPr>
      </w:pPr>
    </w:p>
    <w:p>
      <w:pPr>
        <w:pStyle w:val="Normal.0"/>
        <w:rPr>
          <w:color w:val="000000"/>
          <w:u w:color="000000"/>
          <w:rtl w:val="0"/>
        </w:rPr>
      </w:pPr>
      <w:r>
        <w:rPr>
          <w:color w:val="000000"/>
          <w:u w:color="000000"/>
          <w:rtl w:val="0"/>
          <w:lang w:val="en-US"/>
        </w:rPr>
        <w:t>Hartigan-O</w:t>
      </w:r>
      <w:r>
        <w:rPr>
          <w:color w:val="000000"/>
          <w:u w:color="000000"/>
          <w:rtl w:val="0"/>
          <w:lang w:val="en-US"/>
        </w:rPr>
        <w:t>’</w:t>
      </w:r>
      <w:r>
        <w:rPr>
          <w:color w:val="000000"/>
          <w:u w:color="000000"/>
          <w:rtl w:val="0"/>
          <w:lang w:val="en-US"/>
        </w:rPr>
        <w:t xml:space="preserve">Connor, Ellen. </w:t>
      </w:r>
      <w:r>
        <w:rPr>
          <w:i w:val="1"/>
          <w:iCs w:val="1"/>
          <w:color w:val="021547"/>
          <w:u w:color="021547"/>
          <w:rtl w:val="0"/>
          <w:lang w:val="en-US"/>
        </w:rPr>
        <w:t>The Ties that Bind: Women and Commerce in Revolutionary America</w:t>
      </w:r>
      <w:r>
        <w:rPr>
          <w:rFonts w:ascii="Arial Unicode MS" w:cs="Arial Unicode MS" w:hAnsi="Arial Unicode MS" w:eastAsia="Arial Unicode MS"/>
          <w:color w:val="021547"/>
          <w:u w:color="021547"/>
          <w:rtl w:val="0"/>
          <w:lang w:val="en-US"/>
        </w:rPr>
        <w:t xml:space="preserve">. </w:t>
      </w:r>
      <w:r>
        <w:rPr>
          <w:color w:val="000000"/>
          <w:u w:color="000000"/>
          <w:rtl w:val="0"/>
          <w:lang w:val="en-US"/>
        </w:rPr>
        <w:t>Philadelphia: University of Pennsylvania Press, 2009.</w:t>
      </w:r>
    </w:p>
    <w:p>
      <w:pPr>
        <w:pStyle w:val="Normal.0"/>
        <w:rPr>
          <w:color w:val="000000"/>
          <w:u w:color="000000"/>
          <w:rtl w:val="0"/>
        </w:rPr>
      </w:pPr>
    </w:p>
    <w:p>
      <w:pPr>
        <w:pStyle w:val="Normal.0"/>
        <w:rPr>
          <w:color w:val="000000"/>
          <w:u w:color="000000"/>
          <w:rtl w:val="0"/>
        </w:rPr>
      </w:pPr>
      <w:r>
        <w:rPr>
          <w:color w:val="000000"/>
          <w:u w:color="000000"/>
          <w:rtl w:val="0"/>
          <w:lang w:val="en-US"/>
        </w:rPr>
        <w:t xml:space="preserve">Isaac, Rhys.  </w:t>
      </w:r>
      <w:r>
        <w:rPr>
          <w:rFonts w:ascii="Times" w:cs="Times" w:hAnsi="Times" w:eastAsia="Times"/>
          <w:i w:val="1"/>
          <w:iCs w:val="1"/>
          <w:color w:val="000000"/>
          <w:u w:color="000000"/>
          <w:rtl w:val="0"/>
          <w:lang w:val="en-US"/>
        </w:rPr>
        <w:t>Landon Carter</w:t>
      </w:r>
      <w:r>
        <w:rPr>
          <w:rFonts w:ascii="Times" w:cs="Times" w:hAnsi="Times" w:eastAsia="Times"/>
          <w:i w:val="1"/>
          <w:iCs w:val="1"/>
          <w:color w:val="000000"/>
          <w:u w:color="000000"/>
          <w:rtl w:val="0"/>
          <w:lang w:val="en-US"/>
        </w:rPr>
        <w:t>’</w:t>
      </w:r>
      <w:r>
        <w:rPr>
          <w:rFonts w:ascii="Times" w:cs="Times" w:hAnsi="Times" w:eastAsia="Times"/>
          <w:i w:val="1"/>
          <w:iCs w:val="1"/>
          <w:color w:val="000000"/>
          <w:u w:color="000000"/>
          <w:rtl w:val="0"/>
          <w:lang w:val="en-US"/>
        </w:rPr>
        <w:t>s Uneasy Kingdom:  Revolution and Rebellion on a Virginia Plantation</w:t>
      </w:r>
      <w:r>
        <w:rPr>
          <w:color w:val="000000"/>
          <w:u w:color="000000"/>
          <w:rtl w:val="0"/>
          <w:lang w:val="en-US"/>
        </w:rPr>
        <w:t>.  New York:  Oxford University Press, 2006.</w:t>
      </w:r>
    </w:p>
    <w:p>
      <w:pPr>
        <w:pStyle w:val="Normal.0"/>
        <w:rPr>
          <w:color w:val="000000"/>
          <w:u w:color="000000"/>
          <w:rtl w:val="0"/>
        </w:rPr>
      </w:pPr>
    </w:p>
    <w:p>
      <w:pPr>
        <w:pStyle w:val="Normal.0"/>
        <w:rPr>
          <w:color w:val="000000"/>
          <w:u w:color="000000"/>
          <w:rtl w:val="0"/>
        </w:rPr>
      </w:pPr>
      <w:r>
        <w:rPr>
          <w:color w:val="000000"/>
          <w:u w:color="000000"/>
          <w:rtl w:val="0"/>
          <w:lang w:val="en-US"/>
        </w:rPr>
        <w:t xml:space="preserve">Moore, Brian.  </w:t>
      </w:r>
      <w:r>
        <w:rPr>
          <w:rFonts w:ascii="Times" w:cs="Times" w:hAnsi="Times" w:eastAsia="Times"/>
          <w:i w:val="1"/>
          <w:iCs w:val="1"/>
          <w:color w:val="000000"/>
          <w:u w:color="000000"/>
          <w:rtl w:val="0"/>
          <w:lang w:val="en-US"/>
        </w:rPr>
        <w:t>Black Robe</w:t>
      </w:r>
      <w:r>
        <w:rPr>
          <w:color w:val="000000"/>
          <w:u w:color="000000"/>
          <w:rtl w:val="0"/>
          <w:lang w:val="en-US"/>
        </w:rPr>
        <w:t>.  New York: Plume Press, 1997.</w:t>
      </w:r>
    </w:p>
    <w:p>
      <w:pPr>
        <w:pStyle w:val="Normal.0"/>
        <w:spacing w:line="240" w:lineRule="exact"/>
        <w:rPr>
          <w:color w:val="000000"/>
          <w:u w:color="000000"/>
          <w:rtl w:val="0"/>
        </w:rPr>
      </w:pPr>
    </w:p>
    <w:p>
      <w:pPr>
        <w:pStyle w:val="Normal.0"/>
        <w:rPr>
          <w:color w:val="000000"/>
          <w:u w:color="000000"/>
          <w:rtl w:val="0"/>
        </w:rPr>
      </w:pPr>
      <w:r>
        <w:rPr>
          <w:color w:val="000000"/>
          <w:u w:color="000000"/>
          <w:rtl w:val="0"/>
          <w:lang w:val="en-US"/>
        </w:rPr>
        <w:t xml:space="preserve">Saunt, Claudio.  </w:t>
      </w:r>
      <w:r>
        <w:rPr>
          <w:rFonts w:ascii="Times" w:cs="Times" w:hAnsi="Times" w:eastAsia="Times"/>
          <w:i w:val="1"/>
          <w:iCs w:val="1"/>
          <w:color w:val="000000"/>
          <w:u w:color="000000"/>
          <w:rtl w:val="0"/>
          <w:lang w:val="en-US"/>
        </w:rPr>
        <w:t>A New Order of Things: property, Power, and the Transformation of the Creek Indians, 1733-1816.</w:t>
      </w:r>
      <w:r>
        <w:rPr>
          <w:color w:val="000000"/>
          <w:u w:color="000000"/>
          <w:rtl w:val="0"/>
          <w:lang w:val="en-US"/>
        </w:rPr>
        <w:t xml:space="preserve">  New York:  Cambridge University Press, 1999.</w:t>
      </w:r>
    </w:p>
    <w:p>
      <w:pPr>
        <w:pStyle w:val="Normal.0"/>
        <w:rPr>
          <w:color w:val="000000"/>
          <w:u w:color="000000"/>
          <w:rtl w:val="0"/>
        </w:rPr>
      </w:pPr>
    </w:p>
    <w:p>
      <w:pPr>
        <w:pStyle w:val="Normal.0"/>
        <w:rPr>
          <w:color w:val="000000"/>
          <w:u w:color="000000"/>
          <w:rtl w:val="0"/>
        </w:rPr>
      </w:pPr>
      <w:r>
        <w:rPr>
          <w:color w:val="000000"/>
          <w:u w:color="000000"/>
          <w:rtl w:val="0"/>
          <w:lang w:val="en-US"/>
        </w:rPr>
        <w:t xml:space="preserve">Smallwood, Stephanie. </w:t>
      </w:r>
      <w:r>
        <w:rPr>
          <w:rFonts w:ascii="Times" w:cs="Times" w:hAnsi="Times" w:eastAsia="Times"/>
          <w:i w:val="1"/>
          <w:iCs w:val="1"/>
          <w:color w:val="000000"/>
          <w:u w:color="000000"/>
          <w:rtl w:val="0"/>
          <w:lang w:val="en-US"/>
        </w:rPr>
        <w:t>Saltwater Slavery: A Middle Passage from Africa to American Diaspora</w:t>
      </w:r>
      <w:r>
        <w:rPr>
          <w:color w:val="000000"/>
          <w:u w:color="000000"/>
          <w:rtl w:val="0"/>
          <w:lang w:val="en-US"/>
        </w:rPr>
        <w:t xml:space="preserve">. Cambridge, Mass.: Harvard University Press, 2007. </w:t>
      </w:r>
    </w:p>
    <w:p>
      <w:pPr>
        <w:pStyle w:val="Normal.0"/>
        <w:rPr>
          <w:color w:val="000000"/>
          <w:u w:color="000000"/>
          <w:rtl w:val="0"/>
        </w:rPr>
      </w:pPr>
    </w:p>
    <w:p>
      <w:pPr>
        <w:pStyle w:val="Normal.0"/>
        <w:rPr>
          <w:color w:val="000000"/>
          <w:u w:color="000000"/>
          <w:rtl w:val="0"/>
        </w:rPr>
      </w:pPr>
      <w:r>
        <w:rPr>
          <w:color w:val="000000"/>
          <w:u w:color="000000"/>
          <w:rtl w:val="0"/>
          <w:lang w:val="en-US"/>
        </w:rPr>
        <w:t xml:space="preserve">St. Clair, William. </w:t>
      </w:r>
      <w:r>
        <w:rPr>
          <w:rFonts w:ascii="Times" w:cs="Times" w:hAnsi="Times" w:eastAsia="Times"/>
          <w:i w:val="1"/>
          <w:iCs w:val="1"/>
          <w:color w:val="000000"/>
          <w:u w:color="000000"/>
          <w:rtl w:val="0"/>
          <w:lang w:val="en-US"/>
        </w:rPr>
        <w:t>The Door of no Return: The History of Cape Coast Castle and the Atlantic Slave Trade</w:t>
      </w:r>
      <w:r>
        <w:rPr>
          <w:color w:val="000000"/>
          <w:u w:color="000000"/>
          <w:rtl w:val="0"/>
          <w:lang w:val="en-US"/>
        </w:rPr>
        <w:t>.  New York: Bluebridge, 2007.</w:t>
      </w:r>
    </w:p>
    <w:p>
      <w:pPr>
        <w:pStyle w:val="Normal.0"/>
        <w:rPr>
          <w:color w:val="000000"/>
          <w:u w:color="000000"/>
          <w:rtl w:val="0"/>
        </w:rPr>
      </w:pPr>
    </w:p>
    <w:p>
      <w:pPr>
        <w:pStyle w:val="Normal.0"/>
        <w:rPr>
          <w:color w:val="000000"/>
          <w:u w:color="000000"/>
          <w:rtl w:val="0"/>
        </w:rPr>
      </w:pPr>
      <w:r>
        <w:rPr>
          <w:color w:val="000000"/>
          <w:u w:color="000000"/>
          <w:rtl w:val="0"/>
          <w:lang w:val="en-US"/>
        </w:rPr>
        <w:t xml:space="preserve">There are three requirements for this course upon which your grade will directly depend.  The first is constant attendance and oral participation; you can miss no more than two classes without your grade dropping a letter grade (illnesses with note from physician excepted).  The second requirement is an in-class oral report on the works of a scholar not included on the syllabus; these presentations will commence in week 4 (Feb </w:t>
      </w:r>
      <w:r>
        <w:rPr>
          <w:color w:val="000000"/>
          <w:u w:color="000000"/>
          <w:rtl w:val="0"/>
          <w:lang w:val="en-US"/>
        </w:rPr>
        <w:t>10</w:t>
      </w:r>
      <w:r>
        <w:rPr>
          <w:color w:val="000000"/>
          <w:u w:color="000000"/>
          <w:rtl w:val="0"/>
          <w:lang w:val="en-US"/>
        </w:rPr>
        <w:t xml:space="preserve">).  I will make recommendations for each week.  The final requirement for the course is a seminar paper, due in my history department mailbox, </w:t>
      </w:r>
      <w:r>
        <w:rPr>
          <w:color w:val="000000"/>
          <w:u w:color="000000"/>
          <w:rtl w:val="0"/>
          <w:lang w:val="en-US"/>
        </w:rPr>
        <w:t xml:space="preserve">one </w:t>
      </w:r>
      <w:r>
        <w:rPr>
          <w:color w:val="000000"/>
          <w:u w:color="000000"/>
          <w:rtl w:val="0"/>
          <w:lang w:val="en-US"/>
        </w:rPr>
        <w:t>week</w:t>
      </w:r>
      <w:r>
        <w:rPr>
          <w:color w:val="000000"/>
          <w:u w:color="000000"/>
          <w:rtl w:val="0"/>
          <w:lang w:val="en-GB"/>
        </w:rPr>
        <w:t xml:space="preserve"> after</w:t>
      </w:r>
      <w:r>
        <w:rPr>
          <w:color w:val="000000"/>
          <w:u w:color="000000"/>
          <w:rtl w:val="0"/>
          <w:lang w:val="en-US"/>
        </w:rPr>
        <w:t xml:space="preserve"> the last class (due May </w:t>
      </w:r>
      <w:r>
        <w:rPr>
          <w:color w:val="000000"/>
          <w:u w:color="000000"/>
          <w:rtl w:val="0"/>
          <w:lang w:val="en-US"/>
        </w:rPr>
        <w:t>4</w:t>
      </w:r>
      <w:r>
        <w:rPr>
          <w:color w:val="000000"/>
          <w:u w:color="000000"/>
          <w:rtl w:val="0"/>
          <w:lang w:val="en-US"/>
        </w:rPr>
        <w:t>).  There are in fact three parts to this final project.  The first is an annotated bibliography and working statement of your paper's hypothesis, due in class on Feb, 2</w:t>
      </w:r>
      <w:r>
        <w:rPr>
          <w:color w:val="000000"/>
          <w:u w:color="000000"/>
          <w:rtl w:val="0"/>
          <w:lang w:val="en-US"/>
        </w:rPr>
        <w:t xml:space="preserve">4, </w:t>
      </w:r>
      <w:r>
        <w:rPr>
          <w:color w:val="000000"/>
          <w:u w:color="000000"/>
          <w:rtl w:val="0"/>
          <w:lang w:val="en-US"/>
        </w:rPr>
        <w:t>which will be graded.  The second part is your in-class final report of research, in the final two weeks of the class.  The third component is the paper itself.  I expect a final essay based on both primary and secondary sources, of at least 10-1</w:t>
      </w:r>
      <w:r>
        <w:rPr>
          <w:color w:val="000000"/>
          <w:u w:color="000000"/>
          <w:rtl w:val="0"/>
          <w:lang w:val="en-US"/>
        </w:rPr>
        <w:t xml:space="preserve">5 </w:t>
      </w:r>
      <w:r>
        <w:rPr>
          <w:color w:val="000000"/>
          <w:u w:color="000000"/>
          <w:rtl w:val="0"/>
          <w:lang w:val="en-US"/>
        </w:rPr>
        <w:t xml:space="preserve">pages, with endnotes following.  During the first three or four weeks of the course, each of you will meet with me to help decide on your research project. </w:t>
      </w:r>
    </w:p>
    <w:p>
      <w:pPr>
        <w:pStyle w:val="Normal.0"/>
        <w:spacing w:line="240" w:lineRule="exact"/>
        <w:rPr>
          <w:color w:val="000000"/>
          <w:u w:color="000000"/>
          <w:rtl w:val="0"/>
        </w:rPr>
      </w:pPr>
    </w:p>
    <w:p>
      <w:pPr>
        <w:pStyle w:val="Normal.0"/>
        <w:rPr>
          <w:color w:val="000000"/>
          <w:u w:color="000000"/>
          <w:rtl w:val="0"/>
        </w:rPr>
      </w:pPr>
      <w:r>
        <w:rPr>
          <w:color w:val="000000"/>
          <w:u w:color="000000"/>
          <w:rtl w:val="0"/>
          <w:lang w:val="en-US"/>
        </w:rPr>
        <w:t xml:space="preserve">                     ______________________________________________</w:t>
      </w:r>
    </w:p>
    <w:p>
      <w:pPr>
        <w:pStyle w:val="Normal.0"/>
        <w:rPr>
          <w:color w:val="000000"/>
          <w:u w:color="000000"/>
          <w:rtl w:val="0"/>
        </w:rPr>
      </w:pPr>
    </w:p>
    <w:p>
      <w:pPr>
        <w:pStyle w:val="Normal.0"/>
        <w:rPr>
          <w:color w:val="000000"/>
          <w:u w:color="000000"/>
          <w:rtl w:val="0"/>
        </w:rPr>
      </w:pPr>
      <w:r>
        <w:rPr>
          <w:color w:val="000000"/>
          <w:u w:color="000000"/>
          <w:rtl w:val="0"/>
          <w:lang w:val="en-US"/>
        </w:rPr>
        <w:t xml:space="preserve">      1. </w:t>
      </w:r>
      <w:r>
        <w:rPr>
          <w:color w:val="000000"/>
          <w:u w:color="000000"/>
          <w:rtl w:val="0"/>
          <w:lang w:val="en-US"/>
        </w:rPr>
        <w:t>(</w:t>
      </w:r>
      <w:r>
        <w:rPr>
          <w:color w:val="000000"/>
          <w:u w:color="000000"/>
          <w:rtl w:val="0"/>
          <w:lang w:val="en-US"/>
        </w:rPr>
        <w:t xml:space="preserve">Jan. </w:t>
      </w:r>
      <w:r>
        <w:rPr>
          <w:color w:val="000000"/>
          <w:u w:color="000000"/>
          <w:rtl w:val="0"/>
          <w:lang w:val="en-US"/>
        </w:rPr>
        <w:t>18)</w:t>
      </w:r>
      <w:r>
        <w:rPr>
          <w:color w:val="000000"/>
          <w:u w:color="000000"/>
          <w:rtl w:val="0"/>
          <w:lang w:val="en-US"/>
        </w:rPr>
        <w:t xml:space="preserve">. Introduction to course: colonial culture </w:t>
      </w:r>
    </w:p>
    <w:p>
      <w:pPr>
        <w:pStyle w:val="Normal.0"/>
        <w:ind w:left="360" w:firstLine="0"/>
        <w:rPr>
          <w:color w:val="000000"/>
          <w:u w:color="000000"/>
          <w:rtl w:val="0"/>
        </w:rPr>
      </w:pPr>
      <w:r>
        <w:rPr>
          <w:color w:val="000000"/>
          <w:u w:color="000000"/>
          <w:rtl w:val="0"/>
          <w:lang w:val="en-US"/>
        </w:rPr>
        <w:t xml:space="preserve">St. George, "Introduction," and Peter Hulme, </w:t>
      </w:r>
      <w:r>
        <w:rPr>
          <w:color w:val="000000"/>
          <w:u w:color="000000"/>
          <w:rtl w:val="0"/>
          <w:lang w:val="en-US"/>
        </w:rPr>
        <w:t>“</w:t>
      </w:r>
      <w:r>
        <w:rPr>
          <w:color w:val="000000"/>
          <w:u w:color="000000"/>
          <w:rtl w:val="0"/>
          <w:lang w:val="en-US"/>
        </w:rPr>
        <w:t xml:space="preserve">Postcolonial Theory and Early America," both in </w:t>
      </w:r>
      <w:r>
        <w:rPr>
          <w:rFonts w:ascii="Times" w:cs="Times" w:hAnsi="Times" w:eastAsia="Times"/>
          <w:i w:val="1"/>
          <w:iCs w:val="1"/>
          <w:color w:val="000000"/>
          <w:u w:color="000000"/>
          <w:rtl w:val="0"/>
          <w:lang w:val="en-US"/>
        </w:rPr>
        <w:t>Possible Pasts:  Becoming Colonial in Early America</w:t>
      </w:r>
      <w:r>
        <w:rPr>
          <w:color w:val="000000"/>
          <w:u w:color="000000"/>
          <w:rtl w:val="0"/>
          <w:lang w:val="en-US"/>
        </w:rPr>
        <w:t>, ed. St. George (Ithaca: Cornell: University Press, 2000), pp.  1-48.</w:t>
      </w:r>
    </w:p>
    <w:p>
      <w:pPr>
        <w:pStyle w:val="Normal.0"/>
        <w:ind w:left="360" w:firstLine="0"/>
        <w:rPr>
          <w:color w:val="000000"/>
          <w:u w:color="000000"/>
          <w:rtl w:val="0"/>
        </w:rPr>
      </w:pPr>
    </w:p>
    <w:p>
      <w:pPr>
        <w:pStyle w:val="Normal.0"/>
        <w:ind w:left="360" w:firstLine="0"/>
        <w:rPr>
          <w:color w:val="000000"/>
          <w:u w:color="000000"/>
          <w:rtl w:val="0"/>
        </w:rPr>
      </w:pPr>
    </w:p>
    <w:p>
      <w:pPr>
        <w:pStyle w:val="Normal.0"/>
        <w:ind w:left="360" w:firstLine="0"/>
        <w:rPr>
          <w:color w:val="000000"/>
          <w:u w:color="000000"/>
          <w:rtl w:val="0"/>
        </w:rPr>
      </w:pPr>
      <w:r>
        <w:rPr>
          <w:color w:val="000000"/>
          <w:u w:color="000000"/>
          <w:rtl w:val="0"/>
          <w:lang w:val="en-US"/>
        </w:rPr>
        <w:t xml:space="preserve">2. </w:t>
      </w:r>
      <w:r>
        <w:rPr>
          <w:color w:val="000000"/>
          <w:u w:color="000000"/>
          <w:rtl w:val="0"/>
          <w:lang w:val="en-US"/>
        </w:rPr>
        <w:t>(</w:t>
      </w:r>
      <w:r>
        <w:rPr>
          <w:color w:val="000000"/>
          <w:u w:color="000000"/>
          <w:rtl w:val="0"/>
          <w:lang w:val="en-US"/>
        </w:rPr>
        <w:t>Jan. 2</w:t>
      </w:r>
      <w:r>
        <w:rPr>
          <w:color w:val="000000"/>
          <w:u w:color="000000"/>
          <w:rtl w:val="0"/>
          <w:lang w:val="en-US"/>
        </w:rPr>
        <w:t>5).</w:t>
      </w:r>
      <w:r>
        <w:rPr>
          <w:color w:val="000000"/>
          <w:u w:color="000000"/>
          <w:rtl w:val="0"/>
          <w:lang w:val="en-US"/>
        </w:rPr>
        <w:t xml:space="preserve"> Shipwrecked: The Tempest</w:t>
      </w:r>
    </w:p>
    <w:p>
      <w:pPr>
        <w:pStyle w:val="Normal.0"/>
        <w:ind w:left="360" w:firstLine="0"/>
        <w:rPr>
          <w:rFonts w:ascii="Times" w:cs="Times" w:hAnsi="Times" w:eastAsia="Times"/>
          <w:i w:val="1"/>
          <w:iCs w:val="1"/>
          <w:color w:val="000000"/>
          <w:u w:color="000000"/>
          <w:rtl w:val="0"/>
        </w:rPr>
      </w:pPr>
      <w:r>
        <w:rPr>
          <w:color w:val="000000"/>
          <w:u w:color="000000"/>
          <w:rtl w:val="0"/>
          <w:lang w:val="en-US"/>
        </w:rPr>
        <w:t xml:space="preserve">Req.: William Shakespeare, </w:t>
      </w:r>
      <w:r>
        <w:rPr>
          <w:rFonts w:ascii="Times" w:cs="Times" w:hAnsi="Times" w:eastAsia="Times"/>
          <w:i w:val="1"/>
          <w:iCs w:val="1"/>
          <w:color w:val="000000"/>
          <w:u w:color="000000"/>
          <w:rtl w:val="0"/>
          <w:lang w:val="en-US"/>
        </w:rPr>
        <w:t>The Tempest</w:t>
      </w:r>
    </w:p>
    <w:p>
      <w:pPr>
        <w:pStyle w:val="Normal.0"/>
        <w:ind w:left="360" w:firstLine="0"/>
        <w:rPr>
          <w:rFonts w:ascii="Times" w:cs="Times" w:hAnsi="Times" w:eastAsia="Times"/>
          <w:i w:val="1"/>
          <w:iCs w:val="1"/>
          <w:color w:val="000000"/>
          <w:u w:color="000000"/>
          <w:rtl w:val="0"/>
        </w:rPr>
      </w:pPr>
    </w:p>
    <w:p>
      <w:pPr>
        <w:pStyle w:val="Normal.0"/>
        <w:ind w:left="360" w:firstLine="0"/>
        <w:rPr>
          <w:color w:val="000000"/>
          <w:u w:color="000000"/>
          <w:rtl w:val="0"/>
        </w:rPr>
      </w:pPr>
      <w:r>
        <w:rPr>
          <w:color w:val="000000"/>
          <w:u w:color="000000"/>
          <w:rtl w:val="0"/>
          <w:lang w:val="en-US"/>
        </w:rPr>
        <w:t xml:space="preserve">Rec.: Alden Vaughan, "Trinculo's Indian: American Natives in Shakespeare's England," John Gillies, "The Figure of the New World in </w:t>
      </w:r>
      <w:r>
        <w:rPr>
          <w:rFonts w:ascii="Times" w:cs="Times" w:hAnsi="Times" w:eastAsia="Times"/>
          <w:i w:val="1"/>
          <w:iCs w:val="1"/>
          <w:color w:val="000000"/>
          <w:u w:color="000000"/>
          <w:rtl w:val="0"/>
          <w:lang w:val="en-US"/>
        </w:rPr>
        <w:t>The Tempest</w:t>
      </w:r>
      <w:r>
        <w:rPr>
          <w:color w:val="000000"/>
          <w:u w:color="000000"/>
          <w:rtl w:val="0"/>
          <w:lang w:val="en-US"/>
        </w:rPr>
        <w:t xml:space="preserve">," and Patricia Seed, "'This island's mine': Caliban and native Sovereignty in </w:t>
      </w:r>
      <w:r>
        <w:rPr>
          <w:rFonts w:ascii="Times" w:cs="Times" w:hAnsi="Times" w:eastAsia="Times"/>
          <w:i w:val="1"/>
          <w:iCs w:val="1"/>
          <w:color w:val="000000"/>
          <w:u w:color="000000"/>
          <w:rtl w:val="0"/>
          <w:lang w:val="en-US"/>
        </w:rPr>
        <w:t>"The Tempest" and Its Travels</w:t>
      </w:r>
      <w:r>
        <w:rPr>
          <w:color w:val="000000"/>
          <w:u w:color="000000"/>
          <w:rtl w:val="0"/>
          <w:lang w:val="en-US"/>
        </w:rPr>
        <w:t xml:space="preserve">, ed. Peter Hulme and William H. Sherman (Philadelphia: University of Pennsylvania Press, 2000), pp. 49-59, 180-200, 202-11.  And Robert Olwell, </w:t>
      </w:r>
      <w:r>
        <w:rPr>
          <w:rFonts w:ascii="Times" w:cs="Times" w:hAnsi="Times" w:eastAsia="Times"/>
          <w:i w:val="1"/>
          <w:iCs w:val="1"/>
          <w:color w:val="000000"/>
          <w:u w:color="000000"/>
          <w:rtl w:val="0"/>
          <w:lang w:val="en-US"/>
        </w:rPr>
        <w:t>Masters, Slaves, and Subjects: The Culture of Power in the South Carolina Low Country, 1740-1790</w:t>
      </w:r>
      <w:r>
        <w:rPr>
          <w:color w:val="000000"/>
          <w:u w:color="000000"/>
          <w:rtl w:val="0"/>
          <w:lang w:val="en-US"/>
        </w:rPr>
        <w:t xml:space="preserve"> (Ithaca: Cornell University Press, 1998), and April Lee Hatfield, </w:t>
      </w:r>
      <w:r>
        <w:rPr>
          <w:rFonts w:ascii="Times" w:cs="Times" w:hAnsi="Times" w:eastAsia="Times"/>
          <w:i w:val="1"/>
          <w:iCs w:val="1"/>
          <w:color w:val="000000"/>
          <w:u w:color="000000"/>
          <w:rtl w:val="0"/>
          <w:lang w:val="en-US"/>
        </w:rPr>
        <w:t>Atlantic Virginia</w:t>
      </w:r>
      <w:r>
        <w:rPr>
          <w:color w:val="000000"/>
          <w:u w:color="000000"/>
          <w:rtl w:val="0"/>
          <w:lang w:val="en-US"/>
        </w:rPr>
        <w:t xml:space="preserve"> (Philadelphia: University of Pennsylvania Press, 2004).</w:t>
      </w:r>
    </w:p>
    <w:p>
      <w:pPr>
        <w:pStyle w:val="Normal.0"/>
        <w:ind w:left="360" w:firstLine="0"/>
        <w:rPr>
          <w:color w:val="000000"/>
          <w:u w:color="000000"/>
          <w:rtl w:val="0"/>
        </w:rPr>
      </w:pPr>
    </w:p>
    <w:p>
      <w:pPr>
        <w:pStyle w:val="Normal.0"/>
        <w:ind w:left="360" w:firstLine="0"/>
        <w:rPr>
          <w:color w:val="000000"/>
          <w:u w:color="000000"/>
          <w:rtl w:val="0"/>
        </w:rPr>
      </w:pPr>
    </w:p>
    <w:p>
      <w:pPr>
        <w:pStyle w:val="Normal.0"/>
        <w:ind w:left="360" w:firstLine="0"/>
        <w:rPr>
          <w:color w:val="000000"/>
          <w:u w:color="000000"/>
          <w:rtl w:val="0"/>
        </w:rPr>
      </w:pPr>
      <w:r>
        <w:rPr>
          <w:color w:val="000000"/>
          <w:u w:color="000000"/>
          <w:rtl w:val="0"/>
          <w:lang w:val="en-US"/>
        </w:rPr>
        <w:t xml:space="preserve">3.  </w:t>
      </w:r>
      <w:r>
        <w:rPr>
          <w:color w:val="000000"/>
          <w:u w:color="000000"/>
          <w:rtl w:val="0"/>
          <w:lang w:val="en-US"/>
        </w:rPr>
        <w:t>(Feb.</w:t>
      </w:r>
      <w:r>
        <w:rPr>
          <w:color w:val="000000"/>
          <w:u w:color="000000"/>
          <w:rtl w:val="0"/>
          <w:lang w:val="en-US"/>
        </w:rPr>
        <w:t xml:space="preserve">  </w:t>
      </w:r>
      <w:r>
        <w:rPr>
          <w:color w:val="000000"/>
          <w:u w:color="000000"/>
          <w:rtl w:val="0"/>
          <w:lang w:val="en-US"/>
        </w:rPr>
        <w:t xml:space="preserve">1). </w:t>
      </w:r>
      <w:r>
        <w:rPr>
          <w:color w:val="000000"/>
          <w:u w:color="000000"/>
          <w:rtl w:val="0"/>
          <w:lang w:val="en-US"/>
        </w:rPr>
        <w:t>Taking Possession</w:t>
      </w:r>
      <w:r>
        <w:rPr>
          <w:color w:val="000000"/>
          <w:u w:color="000000"/>
          <w:rtl w:val="0"/>
          <w:lang w:val="en-GB"/>
        </w:rPr>
        <w:t xml:space="preserve"> and Devil-belief</w:t>
      </w:r>
    </w:p>
    <w:p>
      <w:pPr>
        <w:pStyle w:val="Normal.0"/>
        <w:ind w:left="360" w:firstLine="0"/>
        <w:rPr>
          <w:color w:val="000000"/>
          <w:u w:color="000000"/>
          <w:rtl w:val="0"/>
        </w:rPr>
      </w:pPr>
      <w:r>
        <w:rPr>
          <w:color w:val="000000"/>
          <w:u w:color="000000"/>
          <w:rtl w:val="0"/>
          <w:lang w:val="en-US"/>
        </w:rPr>
        <w:t xml:space="preserve">Req.: John Demos, </w:t>
      </w:r>
      <w:r>
        <w:rPr>
          <w:rFonts w:ascii="Times" w:cs="Times" w:hAnsi="Times" w:eastAsia="Times"/>
          <w:i w:val="1"/>
          <w:iCs w:val="1"/>
          <w:color w:val="000000"/>
          <w:u w:color="000000"/>
          <w:rtl w:val="0"/>
          <w:lang w:val="en-US"/>
        </w:rPr>
        <w:t>Entertaining Satan</w:t>
      </w:r>
      <w:r>
        <w:rPr>
          <w:color w:val="000000"/>
          <w:u w:color="000000"/>
          <w:rtl w:val="0"/>
          <w:lang w:val="en-US"/>
        </w:rPr>
        <w:t>, ch. 3, pp. 56-94</w:t>
      </w:r>
    </w:p>
    <w:p>
      <w:pPr>
        <w:pStyle w:val="Normal.0"/>
        <w:ind w:left="360" w:firstLine="0"/>
        <w:rPr>
          <w:color w:val="000000"/>
          <w:u w:color="000000"/>
          <w:rtl w:val="0"/>
        </w:rPr>
      </w:pPr>
      <w:r>
        <w:rPr>
          <w:color w:val="000000"/>
          <w:u w:color="000000"/>
          <w:rtl w:val="0"/>
          <w:lang w:val="en-US"/>
        </w:rPr>
        <w:t xml:space="preserve">         David Hall, </w:t>
      </w:r>
      <w:r>
        <w:rPr>
          <w:rFonts w:ascii="Times" w:cs="Times" w:hAnsi="Times" w:eastAsia="Times"/>
          <w:i w:val="1"/>
          <w:iCs w:val="1"/>
          <w:color w:val="000000"/>
          <w:u w:color="000000"/>
          <w:rtl w:val="0"/>
          <w:lang w:val="en-US"/>
        </w:rPr>
        <w:t>Witch-Hunting in Seventeenth-Century-Century New England</w:t>
      </w:r>
      <w:r>
        <w:rPr>
          <w:color w:val="000000"/>
          <w:u w:color="000000"/>
          <w:rtl w:val="0"/>
          <w:lang w:val="en-US"/>
        </w:rPr>
        <w:t xml:space="preserve">, pp. </w:t>
      </w:r>
    </w:p>
    <w:p>
      <w:pPr>
        <w:pStyle w:val="Normal.0"/>
        <w:ind w:left="360" w:firstLine="0"/>
        <w:rPr>
          <w:color w:val="000000"/>
          <w:u w:color="000000"/>
          <w:rtl w:val="0"/>
        </w:rPr>
      </w:pPr>
      <w:r>
        <w:rPr>
          <w:color w:val="000000"/>
          <w:u w:color="000000"/>
          <w:rtl w:val="0"/>
          <w:lang w:val="en-US"/>
        </w:rPr>
        <w:t xml:space="preserve">             99-133, 265-79.</w:t>
      </w:r>
    </w:p>
    <w:p>
      <w:pPr>
        <w:pStyle w:val="Normal.0"/>
        <w:ind w:left="360" w:firstLine="0"/>
        <w:rPr>
          <w:color w:val="000000"/>
          <w:u w:color="000000"/>
          <w:rtl w:val="0"/>
        </w:rPr>
      </w:pPr>
    </w:p>
    <w:p>
      <w:pPr>
        <w:pStyle w:val="Normal.0"/>
        <w:ind w:left="360" w:firstLine="0"/>
        <w:rPr>
          <w:color w:val="000000"/>
          <w:u w:color="000000"/>
          <w:rtl w:val="0"/>
        </w:rPr>
      </w:pPr>
      <w:r>
        <w:rPr>
          <w:color w:val="000000"/>
          <w:u w:color="000000"/>
          <w:rtl w:val="0"/>
          <w:lang w:val="en-US"/>
        </w:rPr>
        <w:t>Rec.: Paul Boyer and Stephen Nissenbaum</w:t>
      </w:r>
      <w:r>
        <w:rPr>
          <w:rFonts w:ascii="Times" w:cs="Times" w:hAnsi="Times" w:eastAsia="Times"/>
          <w:i w:val="1"/>
          <w:iCs w:val="1"/>
          <w:color w:val="000000"/>
          <w:u w:color="000000"/>
          <w:rtl w:val="0"/>
          <w:lang w:val="en-US"/>
        </w:rPr>
        <w:t>, Salem Possessed</w:t>
      </w:r>
      <w:r>
        <w:rPr>
          <w:color w:val="000000"/>
          <w:u w:color="000000"/>
          <w:rtl w:val="0"/>
          <w:lang w:val="en-US"/>
        </w:rPr>
        <w:t xml:space="preserve"> (1974).</w:t>
      </w:r>
    </w:p>
    <w:p>
      <w:pPr>
        <w:pStyle w:val="Normal.0"/>
        <w:ind w:left="360" w:firstLine="0"/>
        <w:rPr>
          <w:color w:val="000000"/>
          <w:u w:color="000000"/>
          <w:rtl w:val="0"/>
        </w:rPr>
      </w:pPr>
    </w:p>
    <w:p>
      <w:pPr>
        <w:pStyle w:val="Normal.0"/>
        <w:ind w:left="360" w:firstLine="0"/>
        <w:rPr>
          <w:color w:val="000000"/>
          <w:u w:color="000000"/>
          <w:rtl w:val="0"/>
        </w:rPr>
      </w:pPr>
    </w:p>
    <w:p>
      <w:pPr>
        <w:pStyle w:val="Normal.0"/>
        <w:ind w:left="360" w:firstLine="0"/>
        <w:rPr>
          <w:color w:val="000000"/>
          <w:u w:color="000000"/>
          <w:rtl w:val="0"/>
        </w:rPr>
      </w:pPr>
      <w:r>
        <w:rPr>
          <w:color w:val="000000"/>
          <w:u w:color="000000"/>
          <w:rtl w:val="0"/>
          <w:lang w:val="en-US"/>
        </w:rPr>
        <w:t xml:space="preserve">4. </w:t>
      </w:r>
      <w:r>
        <w:rPr>
          <w:color w:val="000000"/>
          <w:u w:color="000000"/>
          <w:rtl w:val="0"/>
          <w:lang w:val="en-US"/>
        </w:rPr>
        <w:t>(</w:t>
      </w:r>
      <w:r>
        <w:rPr>
          <w:color w:val="000000"/>
          <w:u w:color="000000"/>
          <w:rtl w:val="0"/>
          <w:lang w:val="en-US"/>
        </w:rPr>
        <w:t>Feb.</w:t>
      </w:r>
      <w:r>
        <w:rPr>
          <w:color w:val="000000"/>
          <w:u w:color="000000"/>
          <w:rtl w:val="0"/>
          <w:lang w:val="en-US"/>
        </w:rPr>
        <w:t xml:space="preserve"> 8)</w:t>
      </w:r>
      <w:r>
        <w:rPr>
          <w:color w:val="000000"/>
          <w:u w:color="000000"/>
          <w:rtl w:val="0"/>
          <w:lang w:val="en-GB"/>
        </w:rPr>
        <w:t>.</w:t>
      </w:r>
      <w:r>
        <w:rPr>
          <w:rFonts w:ascii="Times" w:cs="Times" w:hAnsi="Times" w:eastAsia="Times"/>
          <w:i w:val="1"/>
          <w:iCs w:val="1"/>
          <w:color w:val="000000"/>
          <w:u w:color="000000"/>
          <w:rtl w:val="0"/>
          <w:lang w:val="en-US"/>
        </w:rPr>
        <w:t xml:space="preserve">  </w:t>
      </w:r>
      <w:r>
        <w:rPr>
          <w:color w:val="000000"/>
          <w:u w:color="000000"/>
          <w:rtl w:val="0"/>
          <w:lang w:val="en-US"/>
        </w:rPr>
        <w:t>Jesuits and Natives</w:t>
      </w:r>
      <w:r>
        <w:rPr>
          <w:color w:val="000000"/>
          <w:u w:color="000000"/>
          <w:rtl w:val="0"/>
          <w:lang w:val="en-US"/>
        </w:rPr>
        <w:t>:</w:t>
      </w:r>
    </w:p>
    <w:p>
      <w:pPr>
        <w:pStyle w:val="Normal.0"/>
        <w:rPr>
          <w:rFonts w:ascii="Times" w:cs="Times" w:hAnsi="Times" w:eastAsia="Times"/>
          <w:i w:val="1"/>
          <w:iCs w:val="1"/>
          <w:color w:val="000000"/>
          <w:u w:color="000000"/>
        </w:rPr>
      </w:pPr>
      <w:r>
        <w:rPr>
          <w:rFonts w:ascii="Times" w:cs="Times" w:hAnsi="Times" w:eastAsia="Times"/>
          <w:i w:val="1"/>
          <w:iCs w:val="1"/>
          <w:color w:val="000000"/>
          <w:u w:color="000000"/>
          <w:rtl w:val="0"/>
          <w:lang w:val="en-US"/>
        </w:rPr>
        <w:t xml:space="preserve">      </w:t>
      </w:r>
      <w:r>
        <w:rPr>
          <w:color w:val="000000"/>
          <w:u w:color="000000"/>
          <w:rtl w:val="0"/>
          <w:lang w:val="en-US"/>
        </w:rPr>
        <w:t xml:space="preserve">Req.: </w:t>
      </w:r>
      <w:r>
        <w:rPr>
          <w:rFonts w:ascii="Times" w:cs="Times" w:hAnsi="Times" w:eastAsia="Times"/>
          <w:i w:val="1"/>
          <w:iCs w:val="1"/>
          <w:color w:val="000000"/>
          <w:u w:color="000000"/>
          <w:rtl w:val="0"/>
          <w:lang w:val="en-US"/>
        </w:rPr>
        <w:t>Black Robe</w:t>
      </w:r>
    </w:p>
    <w:p>
      <w:pPr>
        <w:pStyle w:val="Normal.0"/>
        <w:rPr>
          <w:rFonts w:ascii="Times" w:cs="Times" w:hAnsi="Times" w:eastAsia="Times"/>
          <w:i w:val="1"/>
          <w:iCs w:val="1"/>
          <w:color w:val="000000"/>
          <w:u w:color="000000"/>
        </w:rPr>
      </w:pPr>
    </w:p>
    <w:p>
      <w:pPr>
        <w:pStyle w:val="Normal.0"/>
        <w:ind w:left="360" w:firstLine="0"/>
        <w:rPr>
          <w:color w:val="000000"/>
          <w:u w:color="000000"/>
          <w:rtl w:val="0"/>
        </w:rPr>
      </w:pPr>
      <w:r>
        <w:rPr>
          <w:color w:val="000000"/>
          <w:u w:color="000000"/>
          <w:rtl w:val="0"/>
          <w:lang w:val="en-US"/>
        </w:rPr>
        <w:t xml:space="preserve">Rec.: Nancy Burkhart, "The Native Translator as Critic," and Anne G. Myles, "Dissent and the Frontier of Translation," both in </w:t>
      </w:r>
      <w:r>
        <w:rPr>
          <w:rFonts w:ascii="Times" w:cs="Times" w:hAnsi="Times" w:eastAsia="Times"/>
          <w:i w:val="1"/>
          <w:iCs w:val="1"/>
          <w:color w:val="000000"/>
          <w:u w:color="000000"/>
          <w:rtl w:val="0"/>
          <w:lang w:val="en-US"/>
        </w:rPr>
        <w:t>Possible Pasts</w:t>
      </w:r>
      <w:r>
        <w:rPr>
          <w:color w:val="000000"/>
          <w:u w:color="000000"/>
          <w:rtl w:val="0"/>
          <w:lang w:val="en-US"/>
        </w:rPr>
        <w:t>, pp. 73-86, 88-108;</w:t>
      </w:r>
    </w:p>
    <w:p>
      <w:pPr>
        <w:pStyle w:val="Normal.0"/>
        <w:ind w:left="360" w:firstLine="0"/>
        <w:rPr>
          <w:color w:val="000000"/>
          <w:u w:color="000000"/>
          <w:rtl w:val="0"/>
        </w:rPr>
      </w:pPr>
      <w:r>
        <w:rPr>
          <w:color w:val="000000"/>
          <w:u w:color="000000"/>
          <w:rtl w:val="0"/>
          <w:lang w:val="en-US"/>
        </w:rPr>
        <w:t xml:space="preserve">Alice Nash, "Antic Deportments and Indian Postures," in </w:t>
      </w:r>
      <w:r>
        <w:rPr>
          <w:rFonts w:ascii="Times" w:cs="Times" w:hAnsi="Times" w:eastAsia="Times"/>
          <w:i w:val="1"/>
          <w:iCs w:val="1"/>
          <w:color w:val="000000"/>
          <w:u w:color="000000"/>
          <w:rtl w:val="0"/>
          <w:lang w:val="en-US"/>
        </w:rPr>
        <w:t>A Centre of Wonders: The Body in Early America</w:t>
      </w:r>
      <w:r>
        <w:rPr>
          <w:color w:val="000000"/>
          <w:u w:color="000000"/>
          <w:rtl w:val="0"/>
          <w:lang w:val="en-US"/>
        </w:rPr>
        <w:t xml:space="preserve">, ed. Janet Moore Lindman and Michele Lise Tarter (Ithaca: Cornell University Press, 2001), pp. 163-76.  And Nicholas Canny, "The Ideology of English Colonization: From Ireland to America," </w:t>
      </w:r>
      <w:r>
        <w:rPr>
          <w:rFonts w:ascii="Times" w:cs="Times" w:hAnsi="Times" w:eastAsia="Times"/>
          <w:i w:val="1"/>
          <w:iCs w:val="1"/>
          <w:color w:val="000000"/>
          <w:u w:color="000000"/>
          <w:rtl w:val="0"/>
          <w:lang w:val="en-US"/>
        </w:rPr>
        <w:t>William and Mary Quarterly</w:t>
      </w:r>
      <w:r>
        <w:rPr>
          <w:color w:val="000000"/>
          <w:u w:color="000000"/>
          <w:rtl w:val="0"/>
          <w:lang w:val="en-US"/>
        </w:rPr>
        <w:t xml:space="preserve"> 3</w:t>
      </w:r>
      <w:r>
        <w:rPr>
          <w:color w:val="000000"/>
          <w:u w:color="000000"/>
          <w:vertAlign w:val="superscript"/>
          <w:rtl w:val="0"/>
          <w:lang w:val="en-US"/>
        </w:rPr>
        <w:t>rd</w:t>
      </w:r>
      <w:r>
        <w:rPr>
          <w:color w:val="000000"/>
          <w:u w:color="000000"/>
          <w:rtl w:val="0"/>
          <w:lang w:val="en-US"/>
        </w:rPr>
        <w:t xml:space="preserve"> ser., 30: 4 (October 1973).</w:t>
      </w:r>
    </w:p>
    <w:p>
      <w:pPr>
        <w:pStyle w:val="Normal.0"/>
        <w:ind w:left="360" w:firstLine="0"/>
        <w:rPr>
          <w:color w:val="000000"/>
          <w:u w:color="000000"/>
          <w:rtl w:val="0"/>
        </w:rPr>
      </w:pPr>
    </w:p>
    <w:p>
      <w:pPr>
        <w:pStyle w:val="Normal.0"/>
        <w:rPr>
          <w:color w:val="000000"/>
          <w:u w:color="000000"/>
          <w:rtl w:val="0"/>
        </w:rPr>
      </w:pPr>
    </w:p>
    <w:p>
      <w:pPr>
        <w:pStyle w:val="Normal.0"/>
      </w:pPr>
      <w:r>
        <w:rPr>
          <w:color w:val="000000"/>
          <w:u w:color="000000"/>
          <w:rtl w:val="0"/>
          <w:lang w:val="en-US"/>
        </w:rPr>
        <w:t xml:space="preserve">5. </w:t>
      </w:r>
      <w:r>
        <w:rPr>
          <w:color w:val="000000"/>
          <w:u w:color="000000"/>
          <w:rtl w:val="0"/>
          <w:lang w:val="en-US"/>
        </w:rPr>
        <w:t>(</w:t>
      </w:r>
      <w:r>
        <w:rPr>
          <w:color w:val="000000"/>
          <w:u w:color="000000"/>
          <w:rtl w:val="0"/>
          <w:lang w:val="en-US"/>
        </w:rPr>
        <w:t>Feb 1</w:t>
      </w:r>
      <w:r>
        <w:rPr>
          <w:color w:val="000000"/>
          <w:u w:color="000000"/>
          <w:rtl w:val="0"/>
          <w:lang w:val="en-US"/>
        </w:rPr>
        <w:t>5)</w:t>
      </w:r>
      <w:r>
        <w:rPr>
          <w:color w:val="000000"/>
          <w:u w:color="000000"/>
          <w:rtl w:val="0"/>
          <w:lang w:val="en-US"/>
        </w:rPr>
        <w:t>. What can one place tell us?</w:t>
      </w:r>
      <w:r>
        <w:rPr>
          <w:color w:val="000000"/>
          <w:u w:color="000000"/>
          <w:rtl w:val="0"/>
          <w:lang w:val="en-US"/>
        </w:rPr>
        <w:t xml:space="preserve"> Oral</w:t>
      </w:r>
      <w:r>
        <w:rPr>
          <w:rtl w:val="0"/>
        </w:rPr>
        <w:t xml:space="preserve"> report by Palladuvi Wakharkar on Patricia</w:t>
      </w:r>
    </w:p>
    <w:p>
      <w:pPr>
        <w:pStyle w:val="Normal.0"/>
        <w:rPr>
          <w:color w:val="000000"/>
          <w:u w:color="000000"/>
          <w:rtl w:val="0"/>
        </w:rPr>
      </w:pPr>
      <w:r>
        <w:rPr>
          <w:rtl w:val="0"/>
        </w:rPr>
        <w:t xml:space="preserve">             Seed</w:t>
      </w:r>
    </w:p>
    <w:p>
      <w:pPr>
        <w:pStyle w:val="Normal.0"/>
        <w:ind w:firstLine="360"/>
        <w:rPr>
          <w:rFonts w:ascii="Times" w:cs="Times" w:hAnsi="Times" w:eastAsia="Times"/>
          <w:i w:val="1"/>
          <w:iCs w:val="1"/>
          <w:color w:val="000000"/>
          <w:u w:color="000000"/>
        </w:rPr>
      </w:pPr>
      <w:r>
        <w:rPr>
          <w:color w:val="000000"/>
          <w:u w:color="000000"/>
          <w:rtl w:val="0"/>
          <w:lang w:val="en-US"/>
        </w:rPr>
        <w:t xml:space="preserve">Req.: St. Clair, </w:t>
      </w:r>
      <w:r>
        <w:rPr>
          <w:rFonts w:ascii="Times" w:cs="Times" w:hAnsi="Times" w:eastAsia="Times"/>
          <w:i w:val="1"/>
          <w:iCs w:val="1"/>
          <w:color w:val="000000"/>
          <w:u w:color="000000"/>
          <w:rtl w:val="0"/>
          <w:lang w:val="en-US"/>
        </w:rPr>
        <w:t>The Place of no Return.</w:t>
      </w:r>
    </w:p>
    <w:p>
      <w:pPr>
        <w:pStyle w:val="Normal.0"/>
        <w:ind w:firstLine="360"/>
        <w:rPr>
          <w:rFonts w:ascii="Times" w:cs="Times" w:hAnsi="Times" w:eastAsia="Times"/>
          <w:i w:val="1"/>
          <w:iCs w:val="1"/>
          <w:color w:val="000000"/>
          <w:u w:color="000000"/>
        </w:rPr>
      </w:pPr>
    </w:p>
    <w:p>
      <w:pPr>
        <w:pStyle w:val="Normal.0"/>
        <w:ind w:firstLine="360"/>
        <w:rPr>
          <w:rFonts w:ascii="Times" w:cs="Times" w:hAnsi="Times" w:eastAsia="Times"/>
          <w:i w:val="1"/>
          <w:iCs w:val="1"/>
          <w:color w:val="000000"/>
          <w:u w:color="000000"/>
        </w:rPr>
      </w:pPr>
      <w:r>
        <w:rPr>
          <w:color w:val="000000"/>
          <w:u w:color="000000"/>
          <w:rtl w:val="0"/>
          <w:lang w:val="en-US"/>
        </w:rPr>
        <w:t xml:space="preserve">Rec.: St. George, </w:t>
      </w:r>
      <w:r>
        <w:rPr>
          <w:rFonts w:ascii="Times" w:cs="Times" w:hAnsi="Times" w:eastAsia="Times"/>
          <w:i w:val="1"/>
          <w:iCs w:val="1"/>
          <w:color w:val="000000"/>
          <w:u w:color="000000"/>
          <w:rtl w:val="0"/>
          <w:lang w:val="en-US"/>
        </w:rPr>
        <w:t>Conversing By Signs</w:t>
      </w:r>
      <w:r>
        <w:rPr>
          <w:color w:val="000000"/>
          <w:u w:color="000000"/>
          <w:rtl w:val="0"/>
          <w:lang w:val="en-US"/>
        </w:rPr>
        <w:t xml:space="preserve">: </w:t>
      </w:r>
      <w:r>
        <w:rPr>
          <w:rFonts w:ascii="Times" w:cs="Times" w:hAnsi="Times" w:eastAsia="Times"/>
          <w:i w:val="1"/>
          <w:iCs w:val="1"/>
          <w:color w:val="000000"/>
          <w:u w:color="000000"/>
          <w:rtl w:val="0"/>
          <w:lang w:val="en-US"/>
        </w:rPr>
        <w:t>Poetics of Implication in Colonial New</w:t>
      </w:r>
    </w:p>
    <w:p>
      <w:pPr>
        <w:pStyle w:val="Normal.0"/>
        <w:ind w:firstLine="720"/>
        <w:rPr>
          <w:color w:val="000000"/>
          <w:u w:color="000000"/>
          <w:rtl w:val="0"/>
        </w:rPr>
      </w:pPr>
      <w:r>
        <w:rPr>
          <w:rFonts w:ascii="Times" w:cs="Times" w:hAnsi="Times" w:eastAsia="Times"/>
          <w:i w:val="1"/>
          <w:iCs w:val="1"/>
          <w:color w:val="000000"/>
          <w:u w:color="000000"/>
          <w:rtl w:val="0"/>
          <w:lang w:val="en-US"/>
        </w:rPr>
        <w:t xml:space="preserve"> </w:t>
      </w:r>
      <w:r>
        <w:rPr>
          <w:rFonts w:ascii="Times" w:cs="Times" w:hAnsi="Times" w:eastAsia="Times"/>
          <w:i w:val="1"/>
          <w:iCs w:val="1"/>
          <w:color w:val="000000"/>
          <w:u w:color="000000"/>
          <w:rtl w:val="0"/>
          <w:lang w:val="en-US"/>
        </w:rPr>
        <w:t xml:space="preserve">       </w:t>
      </w:r>
      <w:r>
        <w:rPr>
          <w:rFonts w:ascii="Times" w:cs="Times" w:hAnsi="Times" w:eastAsia="Times"/>
          <w:i w:val="1"/>
          <w:iCs w:val="1"/>
          <w:color w:val="000000"/>
          <w:u w:color="000000"/>
          <w:rtl w:val="0"/>
          <w:lang w:val="en-US"/>
        </w:rPr>
        <w:t>England</w:t>
      </w:r>
      <w:r>
        <w:rPr>
          <w:color w:val="000000"/>
          <w:u w:color="000000"/>
          <w:rtl w:val="0"/>
          <w:lang w:val="en-US"/>
        </w:rPr>
        <w:t xml:space="preserve"> (Chapel Hill: UNC Press, 1998), pp. 16-112.</w:t>
      </w:r>
    </w:p>
    <w:p>
      <w:pPr>
        <w:pStyle w:val="Normal.0"/>
        <w:ind w:firstLine="720"/>
        <w:rPr>
          <w:color w:val="000000"/>
          <w:u w:color="000000"/>
          <w:rtl w:val="0"/>
        </w:rPr>
      </w:pPr>
      <w:r>
        <w:rPr>
          <w:color w:val="000000"/>
          <w:u w:color="000000"/>
          <w:rtl w:val="0"/>
          <w:lang w:val="en-US"/>
        </w:rPr>
        <w:t xml:space="preserve">   </w:t>
      </w:r>
      <w:r>
        <w:rPr>
          <w:color w:val="000000"/>
          <w:u w:color="000000"/>
          <w:rtl w:val="0"/>
          <w:lang w:val="en-US"/>
        </w:rPr>
        <w:t xml:space="preserve">Italo Calvino, </w:t>
      </w:r>
      <w:r>
        <w:rPr>
          <w:rFonts w:ascii="Times" w:cs="Times" w:hAnsi="Times" w:eastAsia="Times"/>
          <w:i w:val="1"/>
          <w:iCs w:val="1"/>
          <w:color w:val="000000"/>
          <w:u w:color="000000"/>
          <w:rtl w:val="0"/>
          <w:lang w:val="en-US"/>
        </w:rPr>
        <w:t>Invisible Cities</w:t>
      </w:r>
      <w:r>
        <w:rPr>
          <w:color w:val="000000"/>
          <w:u w:color="000000"/>
          <w:rtl w:val="0"/>
          <w:lang w:val="en-US"/>
        </w:rPr>
        <w:t>.</w:t>
      </w:r>
    </w:p>
    <w:p>
      <w:pPr>
        <w:pStyle w:val="Normal.0"/>
        <w:rPr>
          <w:color w:val="000000"/>
          <w:u w:color="000000"/>
          <w:rtl w:val="0"/>
        </w:rPr>
      </w:pPr>
    </w:p>
    <w:p>
      <w:pPr>
        <w:pStyle w:val="Normal.0"/>
        <w:rPr>
          <w:color w:val="000000"/>
          <w:u w:color="000000"/>
          <w:rtl w:val="0"/>
        </w:rPr>
      </w:pPr>
    </w:p>
    <w:p>
      <w:pPr>
        <w:pStyle w:val="Normal.0"/>
        <w:rPr>
          <w:color w:val="000000"/>
          <w:u w:color="000000"/>
          <w:rtl w:val="0"/>
        </w:rPr>
      </w:pPr>
      <w:r>
        <w:rPr>
          <w:color w:val="000000"/>
          <w:u w:color="000000"/>
          <w:rtl w:val="0"/>
          <w:lang w:val="en-US"/>
        </w:rPr>
        <w:t xml:space="preserve">6. </w:t>
      </w:r>
      <w:r>
        <w:rPr>
          <w:color w:val="000000"/>
          <w:u w:color="000000"/>
          <w:rtl w:val="0"/>
          <w:lang w:val="en-US"/>
        </w:rPr>
        <w:t>(</w:t>
      </w:r>
      <w:r>
        <w:rPr>
          <w:color w:val="000000"/>
          <w:u w:color="000000"/>
          <w:rtl w:val="0"/>
          <w:lang w:val="en-US"/>
        </w:rPr>
        <w:t>Feb. 2</w:t>
      </w:r>
      <w:r>
        <w:rPr>
          <w:color w:val="000000"/>
          <w:u w:color="000000"/>
          <w:rtl w:val="0"/>
          <w:lang w:val="en-US"/>
        </w:rPr>
        <w:t>2)</w:t>
      </w:r>
      <w:r>
        <w:rPr>
          <w:color w:val="000000"/>
          <w:u w:color="000000"/>
          <w:rtl w:val="0"/>
          <w:lang w:val="en-GB"/>
        </w:rPr>
        <w:t>.</w:t>
      </w:r>
      <w:r>
        <w:rPr>
          <w:color w:val="000000"/>
          <w:u w:color="000000"/>
          <w:rtl w:val="0"/>
          <w:lang w:val="en-US"/>
        </w:rPr>
        <w:t xml:space="preserve"> Middle Passages.</w:t>
      </w:r>
      <w:r>
        <w:rPr>
          <w:color w:val="000000"/>
          <w:u w:color="000000"/>
          <w:rtl w:val="0"/>
          <w:lang w:val="en-US"/>
        </w:rPr>
        <w:t xml:space="preserve"> Oral </w:t>
      </w:r>
      <w:r>
        <w:rPr>
          <w:rtl w:val="0"/>
        </w:rPr>
        <w:t>report by Sarah Wilson on Inga Clendinnen</w:t>
      </w:r>
    </w:p>
    <w:p>
      <w:pPr>
        <w:pStyle w:val="Normal.0"/>
        <w:rPr>
          <w:color w:val="000000"/>
          <w:u w:color="000000"/>
          <w:rtl w:val="0"/>
        </w:rPr>
      </w:pPr>
      <w:r>
        <w:rPr>
          <w:color w:val="000000"/>
          <w:u w:color="000000"/>
          <w:rtl w:val="0"/>
          <w:lang w:val="en-US"/>
        </w:rPr>
        <w:t xml:space="preserve">      Req.: Smallwood, </w:t>
      </w:r>
      <w:r>
        <w:rPr>
          <w:rFonts w:ascii="Times" w:cs="Times" w:hAnsi="Times" w:eastAsia="Times"/>
          <w:i w:val="1"/>
          <w:iCs w:val="1"/>
          <w:color w:val="000000"/>
          <w:u w:color="000000"/>
          <w:rtl w:val="0"/>
          <w:lang w:val="en-US"/>
        </w:rPr>
        <w:t>Saltwater Slavery</w:t>
      </w:r>
      <w:r>
        <w:rPr>
          <w:color w:val="000000"/>
          <w:u w:color="000000"/>
          <w:rtl w:val="0"/>
          <w:lang w:val="en-US"/>
        </w:rPr>
        <w:t>, pp. 1-121.</w:t>
      </w:r>
    </w:p>
    <w:p>
      <w:pPr>
        <w:pStyle w:val="Normal.0"/>
        <w:rPr>
          <w:color w:val="000000"/>
          <w:u w:color="000000"/>
          <w:rtl w:val="0"/>
        </w:rPr>
      </w:pPr>
    </w:p>
    <w:p>
      <w:pPr>
        <w:pStyle w:val="Normal.0"/>
        <w:ind w:left="360" w:firstLine="0"/>
        <w:rPr>
          <w:i w:val="1"/>
          <w:iCs w:val="1"/>
          <w:color w:val="021547"/>
          <w:u w:color="021547"/>
        </w:rPr>
      </w:pPr>
      <w:r>
        <w:rPr>
          <w:color w:val="000000"/>
          <w:u w:color="000000"/>
          <w:rtl w:val="0"/>
          <w:lang w:val="en-US"/>
        </w:rPr>
        <w:t xml:space="preserve">Rec.: Philip D. Morgan, </w:t>
      </w:r>
      <w:r>
        <w:rPr>
          <w:rFonts w:ascii="Times" w:cs="Times" w:hAnsi="Times" w:eastAsia="Times"/>
          <w:i w:val="1"/>
          <w:iCs w:val="1"/>
          <w:color w:val="000000"/>
          <w:u w:color="000000"/>
          <w:rtl w:val="0"/>
          <w:lang w:val="en-US"/>
        </w:rPr>
        <w:t>Slave Counterpoint</w:t>
      </w:r>
      <w:r>
        <w:rPr>
          <w:i w:val="1"/>
          <w:iCs w:val="1"/>
          <w:color w:val="000000"/>
          <w:u w:color="000000"/>
          <w:rtl w:val="0"/>
          <w:lang w:val="en-US"/>
        </w:rPr>
        <w:t>:</w:t>
      </w:r>
      <w:r>
        <w:rPr>
          <w:i w:val="1"/>
          <w:iCs w:val="1"/>
          <w:color w:val="021547"/>
          <w:u w:color="021547"/>
          <w:rtl w:val="0"/>
          <w:lang w:val="en-US"/>
        </w:rPr>
        <w:t xml:space="preserve"> Black Culture in the Eighteenth-Century</w:t>
      </w:r>
    </w:p>
    <w:p>
      <w:pPr>
        <w:pStyle w:val="Normal.0"/>
        <w:ind w:left="1080" w:firstLine="360"/>
        <w:rPr>
          <w:color w:val="021547"/>
          <w:u w:color="021547"/>
          <w:rtl w:val="0"/>
        </w:rPr>
      </w:pPr>
      <w:r>
        <w:rPr>
          <w:i w:val="1"/>
          <w:iCs w:val="1"/>
          <w:color w:val="021547"/>
          <w:u w:color="021547"/>
          <w:rtl w:val="0"/>
          <w:lang w:val="en-US"/>
        </w:rPr>
        <w:t xml:space="preserve"> Chesapeake and Lowcountry</w:t>
      </w:r>
      <w:r>
        <w:rPr>
          <w:color w:val="021547"/>
          <w:u w:color="021547"/>
          <w:rtl w:val="0"/>
          <w:lang w:val="en-US"/>
        </w:rPr>
        <w:t xml:space="preserve"> (Chapel Hill: UNC Press for IEAHC, 1998).</w:t>
      </w:r>
    </w:p>
    <w:p>
      <w:pPr>
        <w:pStyle w:val="Normal.0"/>
        <w:ind w:left="360" w:firstLine="360"/>
        <w:rPr>
          <w:rFonts w:ascii="Times" w:cs="Times" w:hAnsi="Times" w:eastAsia="Times"/>
          <w:i w:val="1"/>
          <w:iCs w:val="1"/>
          <w:color w:val="000000"/>
          <w:u w:color="000000"/>
        </w:rPr>
      </w:pPr>
      <w:r>
        <w:rPr>
          <w:color w:val="000000"/>
          <w:u w:color="000000"/>
          <w:rtl w:val="0"/>
          <w:lang w:val="en-US"/>
        </w:rPr>
        <w:t xml:space="preserve">Robin Blackburn, </w:t>
      </w:r>
      <w:r>
        <w:rPr>
          <w:rFonts w:ascii="Times" w:cs="Times" w:hAnsi="Times" w:eastAsia="Times"/>
          <w:i w:val="1"/>
          <w:iCs w:val="1"/>
          <w:color w:val="000000"/>
          <w:u w:color="000000"/>
          <w:rtl w:val="0"/>
          <w:lang w:val="en-US"/>
        </w:rPr>
        <w:t xml:space="preserve">The Making of New World Slavery: From the Baroque to the </w:t>
      </w:r>
    </w:p>
    <w:p>
      <w:pPr>
        <w:pStyle w:val="Normal.0"/>
        <w:ind w:left="360" w:firstLine="0"/>
        <w:rPr>
          <w:color w:val="000000"/>
          <w:u w:color="000000"/>
          <w:rtl w:val="0"/>
        </w:rPr>
      </w:pPr>
      <w:r>
        <w:rPr>
          <w:rFonts w:ascii="Times" w:cs="Times" w:hAnsi="Times" w:eastAsia="Times"/>
          <w:i w:val="1"/>
          <w:iCs w:val="1"/>
          <w:color w:val="000000"/>
          <w:u w:color="000000"/>
          <w:rtl w:val="0"/>
        </w:rPr>
        <w:tab/>
        <w:tab/>
        <w:t>Modern, 1492-1800</w:t>
      </w:r>
      <w:r>
        <w:rPr>
          <w:color w:val="000000"/>
          <w:u w:color="000000"/>
          <w:rtl w:val="0"/>
          <w:lang w:val="en-US"/>
        </w:rPr>
        <w:t xml:space="preserve"> (London:Verso, 1997).   </w:t>
      </w:r>
    </w:p>
    <w:p>
      <w:pPr>
        <w:pStyle w:val="Normal.0"/>
        <w:ind w:firstLine="720"/>
        <w:rPr>
          <w:color w:val="000000"/>
          <w:u w:color="000000"/>
          <w:rtl w:val="0"/>
        </w:rPr>
      </w:pPr>
      <w:r>
        <w:rPr>
          <w:color w:val="000000"/>
          <w:u w:color="000000"/>
          <w:rtl w:val="0"/>
          <w:lang w:val="en-US"/>
        </w:rPr>
        <w:t xml:space="preserve">Richard Price, </w:t>
      </w:r>
      <w:r>
        <w:rPr>
          <w:rFonts w:ascii="Times" w:cs="Times" w:hAnsi="Times" w:eastAsia="Times"/>
          <w:i w:val="1"/>
          <w:iCs w:val="1"/>
          <w:color w:val="000000"/>
          <w:u w:color="000000"/>
          <w:rtl w:val="0"/>
          <w:lang w:val="en-US"/>
        </w:rPr>
        <w:t>First-Time: The Historical Vision of an Afro-American People</w:t>
      </w:r>
      <w:r>
        <w:rPr>
          <w:color w:val="000000"/>
          <w:u w:color="000000"/>
          <w:rtl w:val="0"/>
          <w:lang w:val="en-US"/>
        </w:rPr>
        <w:t xml:space="preserve"> </w:t>
      </w:r>
    </w:p>
    <w:p>
      <w:pPr>
        <w:pStyle w:val="Normal.0"/>
        <w:ind w:firstLine="720"/>
        <w:rPr>
          <w:color w:val="000000"/>
          <w:u w:color="000000"/>
          <w:rtl w:val="0"/>
        </w:rPr>
      </w:pPr>
      <w:r>
        <w:rPr>
          <w:color w:val="000000"/>
          <w:u w:color="000000"/>
          <w:rtl w:val="0"/>
        </w:rPr>
        <w:tab/>
        <w:t xml:space="preserve">Baltimore: Johns Hopkins University Press, 1983. </w:t>
      </w:r>
    </w:p>
    <w:p>
      <w:pPr>
        <w:pStyle w:val="Normal.0"/>
        <w:ind w:firstLine="720"/>
        <w:rPr>
          <w:color w:val="000000"/>
          <w:u w:color="000000"/>
          <w:rtl w:val="0"/>
        </w:rPr>
      </w:pPr>
    </w:p>
    <w:p>
      <w:pPr>
        <w:pStyle w:val="Normal.0"/>
        <w:ind w:firstLine="720"/>
        <w:rPr>
          <w:color w:val="000000"/>
          <w:u w:color="000000"/>
          <w:rtl w:val="0"/>
        </w:rPr>
      </w:pPr>
    </w:p>
    <w:p>
      <w:pPr>
        <w:pStyle w:val="Normal.0"/>
        <w:ind w:firstLine="720"/>
        <w:rPr>
          <w:color w:val="000000"/>
          <w:u w:color="000000"/>
          <w:rtl w:val="0"/>
        </w:rPr>
      </w:pPr>
      <w:r>
        <w:rPr>
          <w:color w:val="000000"/>
          <w:u w:color="000000"/>
          <w:rtl w:val="0"/>
          <w:lang w:val="en-US"/>
        </w:rPr>
        <w:t>7</w:t>
      </w:r>
      <w:r>
        <w:rPr>
          <w:color w:val="000000"/>
          <w:u w:color="000000"/>
          <w:rtl w:val="0"/>
          <w:lang w:val="en-US"/>
        </w:rPr>
        <w:t xml:space="preserve">. </w:t>
      </w:r>
      <w:r>
        <w:rPr>
          <w:color w:val="000000"/>
          <w:u w:color="000000"/>
          <w:rtl w:val="0"/>
          <w:lang w:val="en-US"/>
        </w:rPr>
        <w:t>(</w:t>
      </w:r>
      <w:r>
        <w:rPr>
          <w:color w:val="000000"/>
          <w:u w:color="000000"/>
          <w:rtl w:val="0"/>
          <w:lang w:val="en-US"/>
        </w:rPr>
        <w:t xml:space="preserve">March </w:t>
      </w:r>
      <w:r>
        <w:rPr>
          <w:color w:val="000000"/>
          <w:u w:color="000000"/>
          <w:rtl w:val="0"/>
          <w:lang w:val="en-US"/>
        </w:rPr>
        <w:t xml:space="preserve">1). </w:t>
      </w:r>
      <w:r>
        <w:rPr>
          <w:color w:val="000000"/>
          <w:u w:color="000000"/>
          <w:rtl w:val="0"/>
          <w:lang w:val="en-US"/>
        </w:rPr>
        <w:t xml:space="preserve">Colonial encounters on film: </w:t>
      </w:r>
      <w:r>
        <w:rPr>
          <w:color w:val="000000"/>
          <w:u w:color="000000"/>
          <w:rtl w:val="0"/>
          <w:lang w:val="en-US"/>
        </w:rPr>
        <w:t xml:space="preserve">viewing </w:t>
      </w:r>
      <w:r>
        <w:rPr>
          <w:rFonts w:ascii="Times" w:cs="Times" w:hAnsi="Times" w:eastAsia="Times"/>
          <w:i w:val="1"/>
          <w:iCs w:val="1"/>
          <w:color w:val="000000"/>
          <w:u w:color="000000"/>
          <w:rtl w:val="0"/>
          <w:lang w:val="en-US"/>
        </w:rPr>
        <w:t>Black Robe</w:t>
      </w:r>
      <w:r>
        <w:rPr>
          <w:color w:val="000000"/>
          <w:u w:color="000000"/>
          <w:rtl w:val="0"/>
          <w:lang w:val="en-US"/>
        </w:rPr>
        <w:t xml:space="preserve"> and discussion of</w:t>
      </w:r>
    </w:p>
    <w:p>
      <w:pPr>
        <w:pStyle w:val="Normal.0"/>
        <w:ind w:firstLine="720"/>
        <w:rPr>
          <w:color w:val="000000"/>
          <w:u w:color="000000"/>
          <w:rtl w:val="0"/>
        </w:rPr>
      </w:pPr>
      <w:r>
        <w:rPr>
          <w:color w:val="000000"/>
          <w:u w:color="000000"/>
          <w:rtl w:val="0"/>
          <w:lang w:val="en-US"/>
        </w:rPr>
        <w:t xml:space="preserve">        </w:t>
      </w:r>
      <w:r>
        <w:rPr>
          <w:color w:val="000000"/>
          <w:u w:color="000000"/>
          <w:rtl w:val="0"/>
          <w:lang w:val="en-US"/>
        </w:rPr>
        <w:t xml:space="preserve"> gender,</w:t>
      </w:r>
      <w:r>
        <w:rPr>
          <w:color w:val="000000"/>
          <w:u w:color="000000"/>
          <w:rtl w:val="0"/>
          <w:lang w:val="en-US"/>
        </w:rPr>
        <w:t xml:space="preserve"> </w:t>
      </w:r>
      <w:r>
        <w:rPr>
          <w:color w:val="000000"/>
          <w:u w:color="000000"/>
          <w:rtl w:val="0"/>
          <w:lang w:val="en-US"/>
        </w:rPr>
        <w:t>race, religious practices in colonial possessions.</w:t>
      </w:r>
      <w:r>
        <w:rPr>
          <w:color w:val="000000"/>
          <w:u w:color="000000"/>
          <w:rtl w:val="0"/>
          <w:lang w:val="en-US"/>
        </w:rPr>
        <w:t xml:space="preserve"> Report by Roger</w:t>
      </w:r>
    </w:p>
    <w:p>
      <w:pPr>
        <w:pStyle w:val="Normal.0"/>
        <w:ind w:firstLine="720"/>
        <w:rPr>
          <w:color w:val="000000"/>
          <w:u w:color="000000"/>
          <w:rtl w:val="0"/>
        </w:rPr>
      </w:pPr>
      <w:r>
        <w:rPr>
          <w:color w:val="000000"/>
          <w:u w:color="000000"/>
          <w:rtl w:val="0"/>
          <w:lang w:val="en-US"/>
        </w:rPr>
        <w:t xml:space="preserve">              Morales on Jill Lepore</w:t>
      </w:r>
    </w:p>
    <w:p>
      <w:pPr>
        <w:pStyle w:val="Normal.0"/>
        <w:ind w:left="360" w:firstLine="0"/>
        <w:rPr>
          <w:rFonts w:ascii="Times" w:cs="Times" w:hAnsi="Times" w:eastAsia="Times"/>
          <w:i w:val="1"/>
          <w:iCs w:val="1"/>
          <w:color w:val="000000"/>
          <w:u w:color="000000"/>
        </w:rPr>
      </w:pPr>
      <w:r>
        <w:rPr>
          <w:color w:val="000000"/>
          <w:u w:color="000000"/>
          <w:rtl w:val="0"/>
          <w:lang w:val="en-US"/>
        </w:rPr>
        <w:t xml:space="preserve">       </w:t>
      </w:r>
      <w:r>
        <w:rPr>
          <w:color w:val="000000"/>
          <w:u w:color="000000"/>
          <w:rtl w:val="0"/>
          <w:lang w:val="en-US"/>
        </w:rPr>
        <w:t xml:space="preserve">Req.: </w:t>
      </w:r>
      <w:r>
        <w:rPr>
          <w:rFonts w:ascii="Times" w:cs="Times" w:hAnsi="Times" w:eastAsia="Times"/>
          <w:i w:val="1"/>
          <w:iCs w:val="1"/>
          <w:color w:val="000000"/>
          <w:u w:color="000000"/>
          <w:rtl w:val="0"/>
          <w:lang w:val="en-US"/>
        </w:rPr>
        <w:t xml:space="preserve">Smallwood, </w:t>
      </w:r>
      <w:r>
        <w:rPr>
          <w:rFonts w:ascii="Times" w:cs="Times" w:hAnsi="Times" w:eastAsia="Times"/>
          <w:i w:val="1"/>
          <w:iCs w:val="1"/>
          <w:color w:val="000000"/>
          <w:u w:color="000000"/>
          <w:rtl w:val="0"/>
          <w:lang w:val="en-US"/>
        </w:rPr>
        <w:t xml:space="preserve">Saltwater </w:t>
      </w:r>
      <w:r>
        <w:rPr>
          <w:rFonts w:ascii="Times" w:cs="Times" w:hAnsi="Times" w:eastAsia="Times"/>
          <w:i w:val="1"/>
          <w:iCs w:val="1"/>
          <w:color w:val="000000"/>
          <w:u w:color="000000"/>
          <w:rtl w:val="0"/>
          <w:lang w:val="en-US"/>
        </w:rPr>
        <w:t>Slavery,</w:t>
      </w:r>
      <w:r>
        <w:rPr>
          <w:color w:val="000000"/>
          <w:u w:color="000000"/>
          <w:rtl w:val="0"/>
          <w:lang w:val="en-US"/>
        </w:rPr>
        <w:t xml:space="preserve"> pp. 122-207</w:t>
      </w:r>
      <w:r>
        <w:rPr>
          <w:rFonts w:ascii="Times" w:cs="Times" w:hAnsi="Times" w:eastAsia="Times"/>
          <w:i w:val="1"/>
          <w:iCs w:val="1"/>
          <w:color w:val="000000"/>
          <w:u w:color="000000"/>
          <w:rtl w:val="0"/>
          <w:lang w:val="en-US"/>
        </w:rPr>
        <w:t>.</w:t>
      </w:r>
    </w:p>
    <w:p>
      <w:pPr>
        <w:pStyle w:val="Normal.0"/>
        <w:ind w:left="360" w:firstLine="0"/>
        <w:rPr>
          <w:rFonts w:ascii="Times" w:cs="Times" w:hAnsi="Times" w:eastAsia="Times"/>
          <w:i w:val="1"/>
          <w:iCs w:val="1"/>
          <w:color w:val="000000"/>
          <w:u w:color="000000"/>
        </w:rPr>
      </w:pPr>
    </w:p>
    <w:p>
      <w:pPr>
        <w:pStyle w:val="Normal.0"/>
        <w:ind w:left="360" w:firstLine="0"/>
        <w:rPr>
          <w:color w:val="000000"/>
          <w:u w:color="000000"/>
          <w:rtl w:val="0"/>
        </w:rPr>
      </w:pPr>
      <w:r>
        <w:rPr>
          <w:rFonts w:ascii="Times" w:cs="Times" w:hAnsi="Times" w:eastAsia="Times"/>
          <w:i w:val="1"/>
          <w:iCs w:val="1"/>
          <w:color w:val="000000"/>
          <w:u w:color="000000"/>
          <w:rtl w:val="0"/>
          <w:lang w:val="en-US"/>
        </w:rPr>
        <w:t xml:space="preserve">        </w:t>
      </w:r>
      <w:r>
        <w:rPr>
          <w:color w:val="000000"/>
          <w:u w:color="000000"/>
          <w:rtl w:val="0"/>
          <w:lang w:val="en-US"/>
        </w:rPr>
        <w:t xml:space="preserve">Rec.: Marcus Rediker, </w:t>
      </w:r>
      <w:r>
        <w:rPr>
          <w:rFonts w:ascii="Times" w:cs="Times" w:hAnsi="Times" w:eastAsia="Times"/>
          <w:i w:val="1"/>
          <w:iCs w:val="1"/>
          <w:color w:val="000000"/>
          <w:u w:color="000000"/>
          <w:rtl w:val="0"/>
          <w:lang w:val="en-US"/>
        </w:rPr>
        <w:t>The Slave Ship: A Human History</w:t>
      </w:r>
      <w:r>
        <w:rPr>
          <w:color w:val="000000"/>
          <w:u w:color="000000"/>
          <w:rtl w:val="0"/>
          <w:lang w:val="en-US"/>
        </w:rPr>
        <w:t xml:space="preserve"> (New York: Viking, </w:t>
      </w:r>
    </w:p>
    <w:p>
      <w:pPr>
        <w:pStyle w:val="Normal.0"/>
        <w:ind w:left="360" w:firstLine="0"/>
        <w:rPr>
          <w:color w:val="000000"/>
          <w:u w:color="000000"/>
          <w:rtl w:val="0"/>
        </w:rPr>
      </w:pPr>
      <w:r>
        <w:rPr>
          <w:color w:val="000000"/>
          <w:u w:color="000000"/>
          <w:rtl w:val="0"/>
          <w:lang w:val="en-US"/>
        </w:rPr>
        <w:t xml:space="preserve">                 </w:t>
      </w:r>
      <w:r>
        <w:rPr>
          <w:color w:val="000000"/>
          <w:u w:color="000000"/>
          <w:rtl w:val="0"/>
          <w:lang w:val="en-US"/>
        </w:rPr>
        <w:t>2007).</w:t>
      </w:r>
    </w:p>
    <w:p>
      <w:pPr>
        <w:pStyle w:val="Normal.0"/>
        <w:rPr>
          <w:rFonts w:ascii="Times" w:cs="Times" w:hAnsi="Times" w:eastAsia="Times"/>
          <w:i w:val="1"/>
          <w:iCs w:val="1"/>
          <w:color w:val="000000"/>
          <w:u w:color="000000"/>
        </w:rPr>
      </w:pPr>
      <w:r>
        <w:rPr>
          <w:color w:val="000000"/>
          <w:u w:color="000000"/>
          <w:rtl w:val="0"/>
        </w:rPr>
        <w:tab/>
        <w:t xml:space="preserve">      ____________, </w:t>
      </w:r>
      <w:r>
        <w:rPr>
          <w:rFonts w:ascii="Times" w:cs="Times" w:hAnsi="Times" w:eastAsia="Times"/>
          <w:i w:val="1"/>
          <w:iCs w:val="1"/>
          <w:color w:val="000000"/>
          <w:u w:color="000000"/>
          <w:rtl w:val="0"/>
          <w:lang w:val="en-US"/>
        </w:rPr>
        <w:t>Many Middle Passages: Forced Migration and the Making of</w:t>
      </w:r>
    </w:p>
    <w:p>
      <w:pPr>
        <w:pStyle w:val="Normal.0"/>
        <w:ind w:left="720" w:firstLine="720"/>
        <w:rPr>
          <w:color w:val="000000"/>
          <w:u w:color="000000"/>
          <w:rtl w:val="0"/>
        </w:rPr>
      </w:pPr>
      <w:r>
        <w:rPr>
          <w:rFonts w:ascii="Times" w:cs="Times" w:hAnsi="Times" w:eastAsia="Times"/>
          <w:i w:val="1"/>
          <w:iCs w:val="1"/>
          <w:color w:val="000000"/>
          <w:u w:color="000000"/>
          <w:rtl w:val="0"/>
          <w:lang w:val="en-US"/>
        </w:rPr>
        <w:t xml:space="preserve"> the Modern World</w:t>
      </w:r>
      <w:r>
        <w:rPr>
          <w:color w:val="000000"/>
          <w:u w:color="000000"/>
          <w:rtl w:val="0"/>
          <w:lang w:val="en-US"/>
        </w:rPr>
        <w:t xml:space="preserve"> (Berkeley: University of California Press, 2007).</w:t>
      </w:r>
    </w:p>
    <w:p>
      <w:pPr>
        <w:pStyle w:val="Normal.0"/>
        <w:ind w:left="720" w:firstLine="720"/>
        <w:rPr>
          <w:color w:val="000000"/>
          <w:u w:color="000000"/>
          <w:rtl w:val="0"/>
        </w:rPr>
      </w:pPr>
    </w:p>
    <w:p>
      <w:pPr>
        <w:pStyle w:val="Normal.0"/>
        <w:ind w:left="720" w:firstLine="720"/>
        <w:rPr>
          <w:color w:val="000000"/>
          <w:u w:color="000000"/>
          <w:rtl w:val="0"/>
        </w:rPr>
      </w:pPr>
    </w:p>
    <w:p>
      <w:pPr>
        <w:pStyle w:val="Normal.0"/>
        <w:ind w:left="360" w:firstLine="0"/>
        <w:rPr>
          <w:color w:val="000000"/>
          <w:u w:color="000000"/>
          <w:rtl w:val="0"/>
        </w:rPr>
      </w:pPr>
      <w:r>
        <w:rPr>
          <w:color w:val="000000"/>
          <w:u w:color="000000"/>
          <w:rtl w:val="0"/>
          <w:lang w:val="en-US"/>
        </w:rPr>
        <w:t xml:space="preserve">8. (March </w:t>
      </w:r>
      <w:r>
        <w:rPr>
          <w:color w:val="000000"/>
          <w:u w:color="000000"/>
          <w:rtl w:val="0"/>
          <w:lang w:val="en-US"/>
        </w:rPr>
        <w:t>8</w:t>
      </w:r>
      <w:r>
        <w:rPr>
          <w:color w:val="000000"/>
          <w:u w:color="000000"/>
          <w:rtl w:val="0"/>
          <w:lang w:val="en-US"/>
        </w:rPr>
        <w:t>). SPRING BREAK</w:t>
      </w:r>
    </w:p>
    <w:p>
      <w:pPr>
        <w:pStyle w:val="Normal.0"/>
        <w:ind w:left="360" w:firstLine="0"/>
        <w:rPr>
          <w:color w:val="000000"/>
          <w:u w:color="000000"/>
          <w:rtl w:val="0"/>
        </w:rPr>
      </w:pPr>
    </w:p>
    <w:p>
      <w:pPr>
        <w:pStyle w:val="Normal.0"/>
        <w:ind w:left="360" w:firstLine="0"/>
        <w:rPr>
          <w:color w:val="000000"/>
          <w:u w:color="000000"/>
          <w:rtl w:val="0"/>
        </w:rPr>
      </w:pPr>
    </w:p>
    <w:p>
      <w:pPr>
        <w:pStyle w:val="Normal.0"/>
        <w:ind w:left="360" w:firstLine="0"/>
        <w:rPr>
          <w:color w:val="000000"/>
          <w:u w:color="000000"/>
          <w:rtl w:val="0"/>
        </w:rPr>
      </w:pPr>
      <w:r>
        <w:rPr>
          <w:color w:val="000000"/>
          <w:u w:color="000000"/>
          <w:rtl w:val="0"/>
          <w:lang w:val="en-US"/>
        </w:rPr>
        <w:t xml:space="preserve">9. (March </w:t>
      </w:r>
      <w:r>
        <w:rPr>
          <w:color w:val="000000"/>
          <w:u w:color="000000"/>
          <w:rtl w:val="0"/>
          <w:lang w:val="en-GB"/>
        </w:rPr>
        <w:t>1</w:t>
      </w:r>
      <w:r>
        <w:rPr>
          <w:color w:val="000000"/>
          <w:u w:color="000000"/>
          <w:rtl w:val="0"/>
          <w:lang w:val="en-US"/>
        </w:rPr>
        <w:t>5</w:t>
      </w:r>
      <w:r>
        <w:rPr>
          <w:color w:val="000000"/>
          <w:u w:color="000000"/>
          <w:rtl w:val="0"/>
          <w:lang w:val="en-US"/>
        </w:rPr>
        <w:t>)</w:t>
      </w:r>
      <w:r>
        <w:rPr>
          <w:color w:val="000000"/>
          <w:u w:color="000000"/>
          <w:rtl w:val="0"/>
          <w:lang w:val="en-US"/>
        </w:rPr>
        <w:t xml:space="preserve">. </w:t>
      </w:r>
      <w:r>
        <w:rPr>
          <w:color w:val="000000"/>
          <w:u w:color="000000"/>
          <w:rtl w:val="0"/>
          <w:lang w:val="en-US"/>
        </w:rPr>
        <w:t>Being Creek in a Creek Way.</w:t>
      </w:r>
      <w:r>
        <w:rPr>
          <w:color w:val="000000"/>
          <w:u w:color="000000"/>
          <w:rtl w:val="0"/>
          <w:lang w:val="en-US"/>
        </w:rPr>
        <w:t xml:space="preserve"> Oral report by Katherine Bodin on Michael Zuckerman</w:t>
      </w:r>
    </w:p>
    <w:p>
      <w:pPr>
        <w:pStyle w:val="Normal.0"/>
        <w:ind w:left="360" w:firstLine="0"/>
        <w:rPr>
          <w:color w:val="000000"/>
          <w:u w:color="000000"/>
          <w:rtl w:val="0"/>
        </w:rPr>
      </w:pPr>
      <w:r>
        <w:rPr>
          <w:color w:val="000000"/>
          <w:u w:color="000000"/>
          <w:rtl w:val="0"/>
          <w:lang w:val="en-US"/>
        </w:rPr>
        <w:t xml:space="preserve">       </w:t>
      </w:r>
      <w:r>
        <w:rPr>
          <w:color w:val="000000"/>
          <w:u w:color="000000"/>
          <w:rtl w:val="0"/>
          <w:lang w:val="en-US"/>
        </w:rPr>
        <w:t xml:space="preserve">Req.: Saunt, </w:t>
      </w:r>
      <w:r>
        <w:rPr>
          <w:rFonts w:ascii="Times" w:cs="Times" w:hAnsi="Times" w:eastAsia="Times"/>
          <w:i w:val="1"/>
          <w:iCs w:val="1"/>
          <w:color w:val="000000"/>
          <w:u w:color="000000"/>
          <w:rtl w:val="0"/>
          <w:lang w:val="en-US"/>
        </w:rPr>
        <w:t>A New Order of Things</w:t>
      </w:r>
      <w:r>
        <w:rPr>
          <w:color w:val="000000"/>
          <w:u w:color="000000"/>
          <w:rtl w:val="0"/>
          <w:lang w:val="en-US"/>
        </w:rPr>
        <w:t>.</w:t>
      </w:r>
    </w:p>
    <w:p>
      <w:pPr>
        <w:pStyle w:val="Normal.0"/>
        <w:ind w:left="360" w:firstLine="0"/>
        <w:rPr>
          <w:color w:val="000000"/>
          <w:u w:color="000000"/>
          <w:rtl w:val="0"/>
        </w:rPr>
      </w:pPr>
    </w:p>
    <w:p>
      <w:pPr>
        <w:pStyle w:val="Normal.0"/>
        <w:ind w:left="360" w:firstLine="0"/>
        <w:rPr>
          <w:rFonts w:ascii="Times" w:cs="Times" w:hAnsi="Times" w:eastAsia="Times"/>
          <w:i w:val="1"/>
          <w:iCs w:val="1"/>
          <w:color w:val="000000"/>
          <w:u w:color="000000"/>
        </w:rPr>
      </w:pPr>
      <w:r>
        <w:rPr>
          <w:color w:val="000000"/>
          <w:u w:color="000000"/>
          <w:rtl w:val="0"/>
          <w:lang w:val="en-US"/>
        </w:rPr>
        <w:t xml:space="preserve">       </w:t>
      </w:r>
      <w:r>
        <w:rPr>
          <w:color w:val="000000"/>
          <w:u w:color="000000"/>
          <w:rtl w:val="0"/>
          <w:lang w:val="en-US"/>
        </w:rPr>
        <w:t xml:space="preserve">Rec.: KathrynE.  Braund, </w:t>
      </w:r>
      <w:r>
        <w:rPr>
          <w:rFonts w:ascii="Times" w:cs="Times" w:hAnsi="Times" w:eastAsia="Times"/>
          <w:i w:val="1"/>
          <w:iCs w:val="1"/>
          <w:color w:val="000000"/>
          <w:u w:color="000000"/>
          <w:rtl w:val="0"/>
          <w:lang w:val="en-US"/>
        </w:rPr>
        <w:t>Deerskin &amp; Duffles; Indian Trade with Anglo-America,</w:t>
      </w:r>
    </w:p>
    <w:p>
      <w:pPr>
        <w:pStyle w:val="Normal.0"/>
        <w:ind w:left="360" w:firstLine="360"/>
        <w:rPr>
          <w:color w:val="000000"/>
          <w:u w:color="000000"/>
          <w:rtl w:val="0"/>
        </w:rPr>
      </w:pPr>
      <w:r>
        <w:rPr>
          <w:rFonts w:ascii="Times" w:cs="Times" w:hAnsi="Times" w:eastAsia="Times"/>
          <w:i w:val="1"/>
          <w:iCs w:val="1"/>
          <w:color w:val="000000"/>
          <w:u w:color="000000"/>
          <w:rtl w:val="0"/>
          <w:lang w:val="en-US"/>
        </w:rPr>
        <w:t xml:space="preserve">   </w:t>
      </w:r>
      <w:r>
        <w:rPr>
          <w:rFonts w:ascii="Times" w:cs="Times" w:hAnsi="Times" w:eastAsia="Times"/>
          <w:i w:val="1"/>
          <w:iCs w:val="1"/>
          <w:color w:val="000000"/>
          <w:u w:color="000000"/>
          <w:rtl w:val="0"/>
          <w:lang w:val="en-US"/>
        </w:rPr>
        <w:t xml:space="preserve"> 1685-1815</w:t>
      </w:r>
      <w:r>
        <w:rPr>
          <w:color w:val="000000"/>
          <w:u w:color="000000"/>
          <w:rtl w:val="0"/>
          <w:lang w:val="en-US"/>
        </w:rPr>
        <w:t xml:space="preserve"> (Lincoln: University of Nebraska Press, 1993).</w:t>
      </w:r>
    </w:p>
    <w:p>
      <w:pPr>
        <w:pStyle w:val="Normal.0"/>
        <w:ind w:left="360" w:firstLine="0"/>
        <w:rPr>
          <w:color w:val="000000"/>
          <w:u w:color="000000"/>
          <w:rtl w:val="0"/>
        </w:rPr>
      </w:pPr>
    </w:p>
    <w:p>
      <w:pPr>
        <w:pStyle w:val="Normal.0"/>
        <w:ind w:left="360" w:firstLine="0"/>
        <w:rPr>
          <w:color w:val="000000"/>
          <w:u w:color="000000"/>
          <w:rtl w:val="0"/>
        </w:rPr>
      </w:pPr>
    </w:p>
    <w:p>
      <w:pPr>
        <w:pStyle w:val="Normal.0"/>
        <w:spacing w:line="240" w:lineRule="exact"/>
        <w:ind w:left="360" w:firstLine="0"/>
        <w:rPr>
          <w:color w:val="000000"/>
          <w:u w:color="000000"/>
          <w:rtl w:val="0"/>
        </w:rPr>
      </w:pPr>
      <w:r>
        <w:rPr>
          <w:color w:val="000000"/>
          <w:u w:color="000000"/>
          <w:rtl w:val="0"/>
          <w:lang w:val="en-US"/>
        </w:rPr>
        <w:t xml:space="preserve">10. </w:t>
      </w:r>
      <w:r>
        <w:rPr>
          <w:color w:val="000000"/>
          <w:u w:color="000000"/>
          <w:rtl w:val="0"/>
          <w:lang w:val="en-GB"/>
        </w:rPr>
        <w:t>(</w:t>
      </w:r>
      <w:r>
        <w:rPr>
          <w:color w:val="000000"/>
          <w:u w:color="000000"/>
          <w:rtl w:val="0"/>
          <w:lang w:val="en-US"/>
        </w:rPr>
        <w:t xml:space="preserve">March </w:t>
      </w:r>
      <w:r>
        <w:rPr>
          <w:color w:val="000000"/>
          <w:u w:color="000000"/>
          <w:rtl w:val="0"/>
          <w:lang w:val="en-GB"/>
        </w:rPr>
        <w:t>2</w:t>
      </w:r>
      <w:r>
        <w:rPr>
          <w:color w:val="000000"/>
          <w:u w:color="000000"/>
          <w:rtl w:val="0"/>
          <w:lang w:val="en-US"/>
        </w:rPr>
        <w:t>2</w:t>
      </w:r>
      <w:r>
        <w:rPr>
          <w:color w:val="000000"/>
          <w:u w:color="000000"/>
          <w:rtl w:val="0"/>
          <w:lang w:val="en-GB"/>
        </w:rPr>
        <w:t>)</w:t>
      </w:r>
      <w:r>
        <w:rPr>
          <w:color w:val="000000"/>
          <w:u w:color="000000"/>
          <w:rtl w:val="0"/>
          <w:lang w:val="en-US"/>
        </w:rPr>
        <w:t xml:space="preserve">.  How big is a </w:t>
      </w:r>
      <w:r>
        <w:rPr>
          <w:color w:val="000000"/>
          <w:u w:color="000000"/>
          <w:rtl w:val="0"/>
          <w:lang w:val="en-US"/>
        </w:rPr>
        <w:t>‘</w:t>
      </w:r>
      <w:r>
        <w:rPr>
          <w:color w:val="000000"/>
          <w:u w:color="000000"/>
          <w:rtl w:val="0"/>
          <w:lang w:val="en-US"/>
        </w:rPr>
        <w:t>contact zone?</w:t>
      </w:r>
      <w:r>
        <w:rPr>
          <w:color w:val="000000"/>
          <w:u w:color="000000"/>
          <w:rtl w:val="0"/>
          <w:lang w:val="en-US"/>
        </w:rPr>
        <w:t>’</w:t>
      </w:r>
    </w:p>
    <w:p>
      <w:pPr>
        <w:pStyle w:val="Normal.0"/>
        <w:ind w:firstLine="360"/>
        <w:rPr>
          <w:color w:val="000000"/>
          <w:u w:color="000000"/>
          <w:rtl w:val="0"/>
        </w:rPr>
      </w:pPr>
      <w:r>
        <w:rPr>
          <w:color w:val="000000"/>
          <w:u w:color="000000"/>
          <w:rtl w:val="0"/>
          <w:lang w:val="en-US"/>
        </w:rPr>
        <w:t xml:space="preserve">Req.: Frank, </w:t>
      </w:r>
      <w:r>
        <w:rPr>
          <w:rFonts w:ascii="Times" w:cs="Times" w:hAnsi="Times" w:eastAsia="Times"/>
          <w:i w:val="1"/>
          <w:iCs w:val="1"/>
          <w:color w:val="000000"/>
          <w:u w:color="000000"/>
          <w:rtl w:val="0"/>
          <w:lang w:val="en-US"/>
        </w:rPr>
        <w:t>Objectifying China, Imagining America</w:t>
      </w:r>
      <w:r>
        <w:rPr>
          <w:color w:val="000000"/>
          <w:u w:color="000000"/>
          <w:rtl w:val="0"/>
          <w:lang w:val="en-US"/>
        </w:rPr>
        <w:t>.</w:t>
      </w:r>
      <w:r>
        <w:rPr>
          <w:color w:val="000000"/>
          <w:u w:color="000000"/>
          <w:rtl w:val="0"/>
          <w:lang w:val="en-US"/>
        </w:rPr>
        <w:t xml:space="preserve"> Oral Report on Nina Dayton by Michael Mobbs</w:t>
      </w:r>
    </w:p>
    <w:p>
      <w:pPr>
        <w:pStyle w:val="Normal.0"/>
        <w:ind w:firstLine="360"/>
        <w:rPr>
          <w:color w:val="000000"/>
          <w:u w:color="000000"/>
          <w:rtl w:val="0"/>
        </w:rPr>
      </w:pPr>
    </w:p>
    <w:p>
      <w:pPr>
        <w:pStyle w:val="Normal.0"/>
        <w:ind w:firstLine="360"/>
        <w:rPr>
          <w:rFonts w:ascii="Times" w:cs="Times" w:hAnsi="Times" w:eastAsia="Times"/>
          <w:i w:val="1"/>
          <w:iCs w:val="1"/>
          <w:color w:val="000000"/>
          <w:u w:color="000000"/>
        </w:rPr>
      </w:pPr>
      <w:r>
        <w:rPr>
          <w:color w:val="000000"/>
          <w:u w:color="000000"/>
          <w:rtl w:val="0"/>
          <w:lang w:val="en-US"/>
        </w:rPr>
        <w:t xml:space="preserve">Rec.: Soren Mantz, </w:t>
      </w:r>
      <w:r>
        <w:rPr>
          <w:rFonts w:ascii="Times" w:cs="Times" w:hAnsi="Times" w:eastAsia="Times"/>
          <w:i w:val="1"/>
          <w:iCs w:val="1"/>
          <w:color w:val="000000"/>
          <w:u w:color="000000"/>
          <w:rtl w:val="0"/>
          <w:lang w:val="en-US"/>
        </w:rPr>
        <w:t xml:space="preserve">The English Gentleman at Work: Madras and the City of London </w:t>
      </w:r>
    </w:p>
    <w:p>
      <w:pPr>
        <w:pStyle w:val="Normal.0"/>
        <w:ind w:firstLine="360"/>
        <w:rPr>
          <w:color w:val="000000"/>
          <w:u w:color="000000"/>
          <w:rtl w:val="0"/>
        </w:rPr>
      </w:pPr>
      <w:r>
        <w:rPr>
          <w:rFonts w:ascii="Times" w:cs="Times" w:hAnsi="Times" w:eastAsia="Times"/>
          <w:i w:val="1"/>
          <w:iCs w:val="1"/>
          <w:color w:val="000000"/>
          <w:u w:color="000000"/>
          <w:rtl w:val="0"/>
        </w:rPr>
        <w:tab/>
        <w:tab/>
        <w:t>1660-1740</w:t>
      </w:r>
      <w:r>
        <w:rPr>
          <w:color w:val="000000"/>
          <w:u w:color="000000"/>
          <w:rtl w:val="0"/>
          <w:lang w:val="en-US"/>
        </w:rPr>
        <w:t xml:space="preserve"> (Copenhagen: Museum Tusculanum Press, 2005).</w:t>
      </w:r>
    </w:p>
    <w:p>
      <w:pPr>
        <w:pStyle w:val="Normal.0"/>
        <w:spacing w:line="240" w:lineRule="exact"/>
        <w:ind w:left="360" w:firstLine="0"/>
        <w:rPr>
          <w:rFonts w:ascii="Times" w:cs="Times" w:hAnsi="Times" w:eastAsia="Times"/>
          <w:i w:val="1"/>
          <w:iCs w:val="1"/>
          <w:color w:val="000000"/>
          <w:u w:color="000000"/>
        </w:rPr>
      </w:pPr>
      <w:r>
        <w:rPr>
          <w:color w:val="000000"/>
          <w:u w:color="000000"/>
          <w:rtl w:val="0"/>
        </w:rPr>
        <w:tab/>
        <w:t xml:space="preserve">  David Hancock, </w:t>
      </w:r>
      <w:r>
        <w:rPr>
          <w:rFonts w:ascii="Times" w:cs="Times" w:hAnsi="Times" w:eastAsia="Times"/>
          <w:i w:val="1"/>
          <w:iCs w:val="1"/>
          <w:color w:val="000000"/>
          <w:u w:color="000000"/>
          <w:rtl w:val="0"/>
          <w:lang w:val="en-US"/>
        </w:rPr>
        <w:t>Citizens of the World: London Merchants and the Integration of</w:t>
      </w:r>
    </w:p>
    <w:p>
      <w:pPr>
        <w:pStyle w:val="Normal.0"/>
        <w:spacing w:line="240" w:lineRule="exact"/>
        <w:ind w:left="720" w:firstLine="360"/>
        <w:rPr>
          <w:color w:val="000000"/>
          <w:u w:color="000000"/>
          <w:rtl w:val="0"/>
        </w:rPr>
      </w:pPr>
      <w:r>
        <w:rPr>
          <w:rFonts w:ascii="Times" w:cs="Times" w:hAnsi="Times" w:eastAsia="Times"/>
          <w:i w:val="1"/>
          <w:iCs w:val="1"/>
          <w:color w:val="000000"/>
          <w:u w:color="000000"/>
          <w:rtl w:val="0"/>
          <w:lang w:val="en-US"/>
        </w:rPr>
        <w:t xml:space="preserve"> the British Atlantic Community, 1735-1785</w:t>
      </w:r>
      <w:r>
        <w:rPr>
          <w:color w:val="000000"/>
          <w:u w:color="000000"/>
          <w:rtl w:val="0"/>
          <w:lang w:val="en-US"/>
        </w:rPr>
        <w:t xml:space="preserve"> (New York: Cambridge </w:t>
      </w:r>
    </w:p>
    <w:p>
      <w:pPr>
        <w:pStyle w:val="Normal.0"/>
        <w:spacing w:line="240" w:lineRule="exact"/>
        <w:ind w:left="720" w:firstLine="360"/>
        <w:rPr>
          <w:color w:val="000000"/>
          <w:u w:color="000000"/>
          <w:rtl w:val="0"/>
        </w:rPr>
      </w:pPr>
      <w:r>
        <w:rPr>
          <w:color w:val="000000"/>
          <w:u w:color="000000"/>
          <w:rtl w:val="0"/>
          <w:lang w:val="en-US"/>
        </w:rPr>
        <w:t xml:space="preserve"> University Press, 1995).</w:t>
      </w:r>
    </w:p>
    <w:p>
      <w:pPr>
        <w:pStyle w:val="Normal.0"/>
        <w:spacing w:line="240" w:lineRule="exact"/>
        <w:ind w:left="720" w:firstLine="360"/>
        <w:rPr>
          <w:color w:val="000000"/>
          <w:u w:color="000000"/>
          <w:rtl w:val="0"/>
        </w:rPr>
      </w:pPr>
    </w:p>
    <w:p>
      <w:pPr>
        <w:pStyle w:val="Normal.0"/>
        <w:ind w:firstLine="360"/>
        <w:rPr>
          <w:color w:val="000000"/>
          <w:u w:color="000000"/>
          <w:rtl w:val="0"/>
        </w:rPr>
      </w:pPr>
      <w:r>
        <w:rPr>
          <w:color w:val="000000"/>
          <w:u w:color="000000"/>
          <w:rtl w:val="0"/>
          <w:lang w:val="en-US"/>
        </w:rPr>
        <w:t>11. (</w:t>
      </w:r>
      <w:r>
        <w:rPr>
          <w:color w:val="000000"/>
          <w:u w:color="000000"/>
          <w:rtl w:val="0"/>
          <w:lang w:val="en-US"/>
        </w:rPr>
        <w:t>March 29</w:t>
      </w:r>
      <w:r>
        <w:rPr>
          <w:color w:val="000000"/>
          <w:u w:color="000000"/>
          <w:rtl w:val="0"/>
          <w:lang w:val="en-US"/>
        </w:rPr>
        <w:t>). Commerce and culture.</w:t>
      </w:r>
      <w:r>
        <w:rPr>
          <w:color w:val="000000"/>
          <w:u w:color="000000"/>
          <w:rtl w:val="0"/>
          <w:lang w:val="en-US"/>
        </w:rPr>
        <w:t xml:space="preserve"> </w:t>
      </w:r>
    </w:p>
    <w:p>
      <w:pPr>
        <w:pStyle w:val="Normal.0"/>
        <w:ind w:left="360" w:firstLine="0"/>
        <w:rPr>
          <w:rFonts w:ascii="Times" w:cs="Times" w:hAnsi="Times" w:eastAsia="Times"/>
          <w:i w:val="1"/>
          <w:iCs w:val="1"/>
          <w:color w:val="000000"/>
          <w:u w:color="000000"/>
        </w:rPr>
      </w:pPr>
      <w:r>
        <w:rPr>
          <w:color w:val="000000"/>
          <w:u w:color="000000"/>
          <w:rtl w:val="0"/>
          <w:lang w:val="en-US"/>
        </w:rPr>
        <w:t>Req.: Hartigan-O</w:t>
      </w:r>
      <w:r>
        <w:rPr>
          <w:color w:val="000000"/>
          <w:u w:color="000000"/>
          <w:rtl w:val="0"/>
          <w:lang w:val="en-US"/>
        </w:rPr>
        <w:t>’</w:t>
      </w:r>
      <w:r>
        <w:rPr>
          <w:color w:val="000000"/>
          <w:u w:color="000000"/>
          <w:rtl w:val="0"/>
          <w:lang w:val="en-US"/>
        </w:rPr>
        <w:t xml:space="preserve">Connor, </w:t>
      </w:r>
      <w:r>
        <w:rPr>
          <w:rFonts w:ascii="Times" w:cs="Times" w:hAnsi="Times" w:eastAsia="Times"/>
          <w:i w:val="1"/>
          <w:iCs w:val="1"/>
          <w:color w:val="000000"/>
          <w:u w:color="000000"/>
          <w:rtl w:val="0"/>
          <w:lang w:val="en-US"/>
        </w:rPr>
        <w:t>Ties that Bind.</w:t>
      </w:r>
    </w:p>
    <w:p>
      <w:pPr>
        <w:pStyle w:val="Normal.0"/>
        <w:ind w:left="360" w:firstLine="0"/>
        <w:rPr>
          <w:rFonts w:ascii="Times" w:cs="Times" w:hAnsi="Times" w:eastAsia="Times"/>
          <w:i w:val="1"/>
          <w:iCs w:val="1"/>
          <w:color w:val="000000"/>
          <w:u w:color="000000"/>
        </w:rPr>
      </w:pPr>
    </w:p>
    <w:p>
      <w:pPr>
        <w:pStyle w:val="Normal.0"/>
        <w:ind w:left="360" w:firstLine="0"/>
        <w:rPr>
          <w:color w:val="000000"/>
          <w:u w:color="000000"/>
          <w:rtl w:val="0"/>
        </w:rPr>
      </w:pPr>
      <w:r>
        <w:rPr>
          <w:color w:val="000000"/>
          <w:u w:color="000000"/>
          <w:rtl w:val="0"/>
          <w:lang w:val="en-US"/>
        </w:rPr>
        <w:t xml:space="preserve">Rec: Phyllis Whitman Hunter, </w:t>
      </w:r>
      <w:r>
        <w:rPr>
          <w:rFonts w:ascii="Times" w:cs="Times" w:hAnsi="Times" w:eastAsia="Times"/>
          <w:i w:val="1"/>
          <w:iCs w:val="1"/>
          <w:color w:val="000000"/>
          <w:u w:color="000000"/>
          <w:rtl w:val="0"/>
          <w:lang w:val="en-US"/>
        </w:rPr>
        <w:t>Purchasing Identity in the Atlantic World: Massachusetts Merchants, 1670-1780</w:t>
      </w:r>
      <w:r>
        <w:rPr>
          <w:color w:val="000000"/>
          <w:u w:color="000000"/>
          <w:rtl w:val="0"/>
          <w:lang w:val="en-US"/>
        </w:rPr>
        <w:t xml:space="preserve"> (Ithaca: Cornell University Press, 2001). </w:t>
      </w:r>
    </w:p>
    <w:p>
      <w:pPr>
        <w:pStyle w:val="Normal.0"/>
        <w:ind w:firstLine="360"/>
        <w:rPr>
          <w:color w:val="000000"/>
          <w:u w:color="000000"/>
          <w:rtl w:val="0"/>
        </w:rPr>
      </w:pPr>
      <w:r>
        <w:rPr>
          <w:color w:val="000000"/>
          <w:u w:color="000000"/>
          <w:rtl w:val="0"/>
          <w:lang w:val="en-US"/>
        </w:rPr>
        <w:t xml:space="preserve">Timothy Breen, "'Baubles of Britain' : The American and Consumer Revolutions of    </w:t>
        <w:tab/>
        <w:t xml:space="preserve">the Eighteenth Century," </w:t>
      </w:r>
      <w:r>
        <w:rPr>
          <w:rFonts w:ascii="Times" w:cs="Times" w:hAnsi="Times" w:eastAsia="Times"/>
          <w:i w:val="1"/>
          <w:iCs w:val="1"/>
          <w:color w:val="000000"/>
          <w:u w:color="000000"/>
          <w:rtl w:val="0"/>
          <w:lang w:val="en-US"/>
        </w:rPr>
        <w:t>Past &amp; Present</w:t>
      </w:r>
      <w:r>
        <w:rPr>
          <w:color w:val="000000"/>
          <w:u w:color="000000"/>
          <w:rtl w:val="0"/>
          <w:lang w:val="en-US"/>
        </w:rPr>
        <w:t xml:space="preserve"> 119 (1988): 73-104; Philip Zea, </w:t>
        <w:tab/>
      </w:r>
    </w:p>
    <w:p>
      <w:pPr>
        <w:pStyle w:val="Normal.0"/>
        <w:ind w:firstLine="360"/>
        <w:rPr>
          <w:color w:val="000000"/>
          <w:u w:color="000000"/>
          <w:rtl w:val="0"/>
        </w:rPr>
      </w:pPr>
      <w:r>
        <w:rPr>
          <w:color w:val="000000"/>
          <w:u w:color="000000"/>
          <w:rtl w:val="0"/>
          <w:lang w:val="en-GB"/>
        </w:rPr>
        <w:t xml:space="preserve">      </w:t>
      </w:r>
      <w:r>
        <w:rPr>
          <w:rFonts w:ascii="Times" w:cs="Times" w:hAnsi="Times" w:eastAsia="Times"/>
          <w:i w:val="1"/>
          <w:iCs w:val="1"/>
          <w:color w:val="000000"/>
          <w:u w:color="000000"/>
          <w:rtl w:val="0"/>
          <w:lang w:val="en-US"/>
        </w:rPr>
        <w:t>Pursuing Refinement in Rural New England, 1750-1850</w:t>
      </w:r>
      <w:r>
        <w:rPr>
          <w:color w:val="000000"/>
          <w:u w:color="000000"/>
          <w:rtl w:val="0"/>
          <w:lang w:val="en-US"/>
        </w:rPr>
        <w:t xml:space="preserve"> (Deerfield, Mass.:</w:t>
      </w:r>
    </w:p>
    <w:p>
      <w:pPr>
        <w:pStyle w:val="Normal.0"/>
        <w:ind w:firstLine="360"/>
        <w:rPr>
          <w:color w:val="000000"/>
          <w:u w:color="000000"/>
          <w:rtl w:val="0"/>
        </w:rPr>
      </w:pPr>
      <w:r>
        <w:rPr>
          <w:color w:val="000000"/>
          <w:u w:color="000000"/>
          <w:rtl w:val="0"/>
          <w:lang w:val="en-GB"/>
        </w:rPr>
        <w:t xml:space="preserve">      </w:t>
      </w:r>
      <w:r>
        <w:rPr>
          <w:color w:val="000000"/>
          <w:u w:color="000000"/>
          <w:rtl w:val="0"/>
          <w:lang w:val="en-US"/>
        </w:rPr>
        <w:t>Historic Deerfield, Inc.,1998).</w:t>
      </w:r>
    </w:p>
    <w:p>
      <w:pPr>
        <w:pStyle w:val="Normal.0"/>
        <w:ind w:firstLine="360"/>
        <w:rPr>
          <w:rFonts w:ascii="Times" w:cs="Times" w:hAnsi="Times" w:eastAsia="Times"/>
          <w:i w:val="1"/>
          <w:iCs w:val="1"/>
          <w:color w:val="000000"/>
          <w:u w:color="000000"/>
        </w:rPr>
      </w:pPr>
      <w:r>
        <w:rPr>
          <w:color w:val="000000"/>
          <w:u w:color="000000"/>
          <w:rtl w:val="0"/>
          <w:lang w:val="en-US"/>
        </w:rPr>
        <w:t xml:space="preserve">Richard Bushman, </w:t>
      </w:r>
      <w:r>
        <w:rPr>
          <w:rFonts w:ascii="Times" w:cs="Times" w:hAnsi="Times" w:eastAsia="Times"/>
          <w:i w:val="1"/>
          <w:iCs w:val="1"/>
          <w:color w:val="000000"/>
          <w:u w:color="000000"/>
          <w:rtl w:val="0"/>
          <w:lang w:val="en-US"/>
        </w:rPr>
        <w:t>The Refinement of America.</w:t>
      </w:r>
    </w:p>
    <w:p>
      <w:pPr>
        <w:pStyle w:val="Normal.0"/>
        <w:ind w:firstLine="360"/>
        <w:rPr>
          <w:rFonts w:ascii="Times" w:cs="Times" w:hAnsi="Times" w:eastAsia="Times"/>
          <w:i w:val="1"/>
          <w:iCs w:val="1"/>
          <w:color w:val="000000"/>
          <w:u w:color="000000"/>
        </w:rPr>
      </w:pPr>
    </w:p>
    <w:p>
      <w:pPr>
        <w:pStyle w:val="Normal.0"/>
        <w:spacing w:line="240" w:lineRule="exact"/>
        <w:ind w:left="360" w:firstLine="0"/>
        <w:rPr>
          <w:rFonts w:ascii="Times" w:cs="Times" w:hAnsi="Times" w:eastAsia="Times"/>
          <w:i w:val="1"/>
          <w:iCs w:val="1"/>
          <w:color w:val="000000"/>
          <w:u w:color="000000"/>
        </w:rPr>
      </w:pPr>
    </w:p>
    <w:p>
      <w:pPr>
        <w:pStyle w:val="Normal.0"/>
        <w:spacing w:line="240" w:lineRule="exact"/>
        <w:ind w:left="360" w:firstLine="0"/>
        <w:rPr>
          <w:color w:val="000000"/>
          <w:u w:color="000000"/>
          <w:rtl w:val="0"/>
        </w:rPr>
      </w:pPr>
      <w:r>
        <w:rPr>
          <w:color w:val="000000"/>
          <w:u w:color="000000"/>
          <w:rtl w:val="0"/>
          <w:lang w:val="en-US"/>
        </w:rPr>
        <w:t xml:space="preserve">12.  (April </w:t>
      </w:r>
      <w:r>
        <w:rPr>
          <w:color w:val="000000"/>
          <w:u w:color="000000"/>
          <w:rtl w:val="0"/>
          <w:lang w:val="en-US"/>
        </w:rPr>
        <w:t>5).</w:t>
      </w:r>
      <w:r>
        <w:rPr>
          <w:color w:val="000000"/>
          <w:u w:color="000000"/>
          <w:rtl w:val="0"/>
          <w:lang w:val="en-US"/>
        </w:rPr>
        <w:t xml:space="preserve"> Where does refinement get you?</w:t>
      </w:r>
      <w:r>
        <w:rPr>
          <w:color w:val="000000"/>
          <w:u w:color="000000"/>
          <w:rtl w:val="0"/>
          <w:lang w:val="en-US"/>
        </w:rPr>
        <w:t xml:space="preserve"> Oral Report on Laura Rigal by Chris Graskauflanis</w:t>
      </w:r>
    </w:p>
    <w:p>
      <w:pPr>
        <w:pStyle w:val="Normal.0"/>
        <w:ind w:left="360" w:firstLine="0"/>
        <w:rPr>
          <w:color w:val="000000"/>
          <w:u w:color="000000"/>
          <w:rtl w:val="0"/>
        </w:rPr>
      </w:pPr>
      <w:r>
        <w:rPr>
          <w:color w:val="000000"/>
          <w:u w:color="000000"/>
          <w:rtl w:val="0"/>
          <w:lang w:val="en-US"/>
        </w:rPr>
        <w:t xml:space="preserve">Req.: Isaac, </w:t>
      </w:r>
      <w:r>
        <w:rPr>
          <w:rFonts w:ascii="Times" w:cs="Times" w:hAnsi="Times" w:eastAsia="Times"/>
          <w:i w:val="1"/>
          <w:iCs w:val="1"/>
          <w:color w:val="000000"/>
          <w:u w:color="000000"/>
          <w:rtl w:val="0"/>
          <w:lang w:val="en-US"/>
        </w:rPr>
        <w:t>Landon Carter</w:t>
      </w:r>
      <w:r>
        <w:rPr>
          <w:rFonts w:ascii="Times" w:cs="Times" w:hAnsi="Times" w:eastAsia="Times"/>
          <w:i w:val="1"/>
          <w:iCs w:val="1"/>
          <w:color w:val="000000"/>
          <w:u w:color="000000"/>
          <w:rtl w:val="0"/>
          <w:lang w:val="en-US"/>
        </w:rPr>
        <w:t>’</w:t>
      </w:r>
      <w:r>
        <w:rPr>
          <w:rFonts w:ascii="Times" w:cs="Times" w:hAnsi="Times" w:eastAsia="Times"/>
          <w:i w:val="1"/>
          <w:iCs w:val="1"/>
          <w:color w:val="000000"/>
          <w:u w:color="000000"/>
          <w:rtl w:val="0"/>
          <w:lang w:val="en-US"/>
        </w:rPr>
        <w:t>s Uneasy Kingdom</w:t>
      </w:r>
      <w:r>
        <w:rPr>
          <w:color w:val="000000"/>
          <w:u w:color="000000"/>
          <w:rtl w:val="0"/>
          <w:lang w:val="en-US"/>
        </w:rPr>
        <w:t xml:space="preserve">. </w:t>
      </w:r>
    </w:p>
    <w:p>
      <w:pPr>
        <w:pStyle w:val="Normal.0"/>
        <w:ind w:left="360" w:firstLine="0"/>
        <w:rPr>
          <w:color w:val="000000"/>
          <w:u w:color="000000"/>
          <w:rtl w:val="0"/>
        </w:rPr>
      </w:pPr>
    </w:p>
    <w:p>
      <w:pPr>
        <w:pStyle w:val="Normal.0"/>
        <w:ind w:left="360" w:firstLine="0"/>
        <w:rPr>
          <w:rFonts w:ascii="Times" w:cs="Times" w:hAnsi="Times" w:eastAsia="Times"/>
          <w:i w:val="1"/>
          <w:iCs w:val="1"/>
          <w:color w:val="000000"/>
          <w:u w:color="000000"/>
        </w:rPr>
      </w:pPr>
      <w:r>
        <w:rPr>
          <w:color w:val="000000"/>
          <w:u w:color="000000"/>
          <w:rtl w:val="0"/>
          <w:lang w:val="en-US"/>
        </w:rPr>
        <w:t xml:space="preserve">Rec.: Isaac, </w:t>
      </w:r>
      <w:r>
        <w:rPr>
          <w:rFonts w:ascii="Times" w:cs="Times" w:hAnsi="Times" w:eastAsia="Times"/>
          <w:i w:val="1"/>
          <w:iCs w:val="1"/>
          <w:color w:val="000000"/>
          <w:u w:color="000000"/>
          <w:rtl w:val="0"/>
          <w:lang w:val="en-US"/>
        </w:rPr>
        <w:t>Transformation of Virginia</w:t>
      </w:r>
      <w:r>
        <w:rPr>
          <w:color w:val="000000"/>
          <w:u w:color="000000"/>
          <w:rtl w:val="0"/>
          <w:lang w:val="en-US"/>
        </w:rPr>
        <w:t xml:space="preserve">; Karin Wulf, </w:t>
      </w:r>
      <w:r>
        <w:rPr>
          <w:rFonts w:ascii="Times" w:cs="Times" w:hAnsi="Times" w:eastAsia="Times"/>
          <w:i w:val="1"/>
          <w:iCs w:val="1"/>
          <w:color w:val="000000"/>
          <w:u w:color="000000"/>
          <w:rtl w:val="0"/>
          <w:lang w:val="en-US"/>
        </w:rPr>
        <w:t xml:space="preserve">Not All Wives: Women of </w:t>
      </w:r>
    </w:p>
    <w:p>
      <w:pPr>
        <w:pStyle w:val="Normal.0"/>
        <w:ind w:left="360" w:firstLine="0"/>
        <w:rPr>
          <w:color w:val="000000"/>
          <w:u w:color="000000"/>
          <w:rtl w:val="0"/>
        </w:rPr>
      </w:pPr>
      <w:r>
        <w:rPr>
          <w:rFonts w:ascii="Times" w:cs="Times" w:hAnsi="Times" w:eastAsia="Times"/>
          <w:i w:val="1"/>
          <w:iCs w:val="1"/>
          <w:color w:val="000000"/>
          <w:u w:color="000000"/>
          <w:rtl w:val="0"/>
        </w:rPr>
        <w:tab/>
        <w:tab/>
        <w:t>Colonial Philadelphia</w:t>
      </w:r>
      <w:r>
        <w:rPr>
          <w:color w:val="000000"/>
          <w:u w:color="000000"/>
          <w:rtl w:val="0"/>
          <w:lang w:val="en-US"/>
        </w:rPr>
        <w:t xml:space="preserve"> (Ithaca: Cornell University Press, 2000).</w:t>
      </w:r>
    </w:p>
    <w:p>
      <w:pPr>
        <w:pStyle w:val="Normal.0"/>
        <w:ind w:left="360" w:firstLine="0"/>
        <w:rPr>
          <w:color w:val="000000"/>
          <w:u w:color="000000"/>
          <w:rtl w:val="0"/>
        </w:rPr>
      </w:pPr>
      <w:r>
        <w:rPr>
          <w:rFonts w:ascii="Times" w:cs="Times" w:hAnsi="Times" w:eastAsia="Times"/>
          <w:i w:val="1"/>
          <w:iCs w:val="1"/>
          <w:color w:val="000000"/>
          <w:u w:color="000000"/>
          <w:rtl w:val="0"/>
        </w:rPr>
        <w:tab/>
        <w:t xml:space="preserve">   </w:t>
      </w:r>
      <w:r>
        <w:rPr>
          <w:color w:val="000000"/>
          <w:u w:color="000000"/>
          <w:rtl w:val="0"/>
          <w:lang w:val="en-US"/>
        </w:rPr>
        <w:t xml:space="preserve">William Shakespeare, </w:t>
      </w:r>
      <w:r>
        <w:rPr>
          <w:rFonts w:ascii="Times" w:cs="Times" w:hAnsi="Times" w:eastAsia="Times"/>
          <w:i w:val="1"/>
          <w:iCs w:val="1"/>
          <w:color w:val="000000"/>
          <w:u w:color="000000"/>
          <w:rtl w:val="0"/>
          <w:lang w:val="en-US"/>
        </w:rPr>
        <w:t>King Lear</w:t>
      </w:r>
      <w:r>
        <w:rPr>
          <w:color w:val="000000"/>
          <w:u w:color="000000"/>
          <w:rtl w:val="0"/>
          <w:lang w:val="en-US"/>
        </w:rPr>
        <w:t>.</w:t>
      </w:r>
    </w:p>
    <w:p>
      <w:pPr>
        <w:pStyle w:val="Normal.0"/>
        <w:ind w:left="360" w:firstLine="0"/>
        <w:rPr>
          <w:color w:val="000000"/>
          <w:u w:color="000000"/>
          <w:rtl w:val="0"/>
        </w:rPr>
      </w:pPr>
    </w:p>
    <w:p>
      <w:pPr>
        <w:pStyle w:val="Normal.0"/>
        <w:ind w:left="360" w:firstLine="0"/>
        <w:rPr>
          <w:color w:val="000000"/>
          <w:u w:color="000000"/>
          <w:rtl w:val="0"/>
        </w:rPr>
      </w:pPr>
    </w:p>
    <w:p>
      <w:pPr>
        <w:pStyle w:val="Normal.0"/>
        <w:ind w:left="360" w:firstLine="0"/>
        <w:rPr>
          <w:color w:val="000000"/>
          <w:u w:color="000000"/>
          <w:rtl w:val="0"/>
        </w:rPr>
      </w:pPr>
      <w:r>
        <w:rPr>
          <w:color w:val="000000"/>
          <w:u w:color="000000"/>
          <w:rtl w:val="0"/>
          <w:lang w:val="en-US"/>
        </w:rPr>
        <w:t>1</w:t>
      </w:r>
      <w:r>
        <w:rPr>
          <w:color w:val="000000"/>
          <w:u w:color="000000"/>
          <w:rtl w:val="0"/>
          <w:lang w:val="en-GB"/>
        </w:rPr>
        <w:t>3</w:t>
      </w:r>
      <w:r>
        <w:rPr>
          <w:color w:val="000000"/>
          <w:u w:color="000000"/>
          <w:rtl w:val="0"/>
          <w:lang w:val="en-US"/>
        </w:rPr>
        <w:t xml:space="preserve">. </w:t>
      </w:r>
      <w:r>
        <w:rPr>
          <w:color w:val="000000"/>
          <w:u w:color="000000"/>
          <w:rtl w:val="0"/>
          <w:lang w:val="en-US"/>
        </w:rPr>
        <w:t>(</w:t>
      </w:r>
      <w:r>
        <w:rPr>
          <w:color w:val="000000"/>
          <w:u w:color="000000"/>
          <w:rtl w:val="0"/>
          <w:lang w:val="en-US"/>
        </w:rPr>
        <w:t>April</w:t>
      </w:r>
      <w:r>
        <w:rPr>
          <w:color w:val="000000"/>
          <w:u w:color="000000"/>
          <w:rtl w:val="0"/>
          <w:lang w:val="en-US"/>
        </w:rPr>
        <w:t xml:space="preserve"> 12)</w:t>
      </w:r>
      <w:r>
        <w:rPr>
          <w:color w:val="000000"/>
          <w:u w:color="000000"/>
          <w:rtl w:val="0"/>
          <w:lang w:val="en-US"/>
        </w:rPr>
        <w:t>.  Language and metaphors for mixture/ begin class report</w:t>
      </w:r>
      <w:r>
        <w:rPr>
          <w:color w:val="000000"/>
          <w:u w:color="000000"/>
          <w:rtl w:val="0"/>
          <w:lang w:val="en-US"/>
        </w:rPr>
        <w:t>s (?)  and oral report on Sandra Gustafson by Martin Smith</w:t>
      </w:r>
    </w:p>
    <w:p>
      <w:pPr>
        <w:pStyle w:val="Normal.0"/>
        <w:ind w:firstLine="360"/>
        <w:rPr>
          <w:color w:val="000000"/>
          <w:u w:color="000000"/>
          <w:rtl w:val="0"/>
        </w:rPr>
      </w:pPr>
      <w:r>
        <w:rPr>
          <w:color w:val="000000"/>
          <w:u w:color="000000"/>
          <w:rtl w:val="0"/>
          <w:lang w:val="en-US"/>
        </w:rPr>
        <w:t xml:space="preserve">Req.: </w:t>
      </w:r>
      <w:r>
        <w:rPr>
          <w:color w:val="000000"/>
          <w:u w:color="000000"/>
          <w:rtl w:val="0"/>
          <w:lang w:val="en-GB"/>
        </w:rPr>
        <w:t>Busier</w:t>
      </w:r>
      <w:r>
        <w:rPr>
          <w:color w:val="000000"/>
          <w:u w:color="000000"/>
          <w:rtl w:val="0"/>
          <w:lang w:val="en-US"/>
        </w:rPr>
        <w:t xml:space="preserve"> et al, </w:t>
      </w:r>
      <w:r>
        <w:rPr>
          <w:rFonts w:ascii="Times" w:cs="Times" w:hAnsi="Times" w:eastAsia="Times"/>
          <w:i w:val="1"/>
          <w:iCs w:val="1"/>
          <w:color w:val="000000"/>
          <w:u w:color="000000"/>
          <w:rtl w:val="0"/>
          <w:lang w:val="en-US"/>
        </w:rPr>
        <w:t>Creolization in the Americas</w:t>
      </w:r>
      <w:r>
        <w:rPr>
          <w:color w:val="000000"/>
          <w:u w:color="000000"/>
          <w:rtl w:val="0"/>
          <w:lang w:val="en-US"/>
        </w:rPr>
        <w:t>.</w:t>
      </w:r>
    </w:p>
    <w:p>
      <w:pPr>
        <w:pStyle w:val="Normal.0"/>
        <w:ind w:firstLine="360"/>
        <w:rPr>
          <w:color w:val="000000"/>
          <w:u w:color="000000"/>
          <w:rtl w:val="0"/>
        </w:rPr>
      </w:pPr>
    </w:p>
    <w:p>
      <w:pPr>
        <w:pStyle w:val="Normal.0"/>
        <w:ind w:left="360" w:firstLine="0"/>
        <w:rPr>
          <w:color w:val="000000"/>
          <w:u w:color="000000"/>
          <w:rtl w:val="0"/>
        </w:rPr>
      </w:pPr>
      <w:r>
        <w:rPr>
          <w:color w:val="000000"/>
          <w:u w:color="000000"/>
          <w:rtl w:val="0"/>
          <w:lang w:val="en-US"/>
        </w:rPr>
        <w:t xml:space="preserve">Rec.: Dell Hymes, ed. </w:t>
      </w:r>
      <w:r>
        <w:rPr>
          <w:rFonts w:ascii="Times" w:cs="Times" w:hAnsi="Times" w:eastAsia="Times"/>
          <w:i w:val="1"/>
          <w:iCs w:val="1"/>
          <w:color w:val="000000"/>
          <w:u w:color="000000"/>
          <w:rtl w:val="0"/>
          <w:lang w:val="en-US"/>
        </w:rPr>
        <w:t>Pidginization and Creolization of Languages</w:t>
      </w:r>
      <w:r>
        <w:rPr>
          <w:color w:val="000000"/>
          <w:u w:color="000000"/>
          <w:rtl w:val="0"/>
          <w:lang w:val="en-US"/>
        </w:rPr>
        <w:t>, read Hymes</w:t>
      </w:r>
      <w:r>
        <w:rPr>
          <w:color w:val="000000"/>
          <w:u w:color="000000"/>
          <w:rtl w:val="0"/>
          <w:lang w:val="en-US"/>
        </w:rPr>
        <w:t>’</w:t>
      </w:r>
      <w:r>
        <w:rPr>
          <w:color w:val="000000"/>
          <w:u w:color="000000"/>
          <w:rtl w:val="0"/>
          <w:lang w:val="en-US"/>
        </w:rPr>
        <w:t xml:space="preserve">s </w:t>
        <w:tab/>
        <w:tab/>
        <w:tab/>
        <w:t>Introduction.</w:t>
      </w:r>
    </w:p>
    <w:p>
      <w:pPr>
        <w:pStyle w:val="Normal.0"/>
        <w:ind w:left="360" w:firstLine="0"/>
        <w:rPr>
          <w:color w:val="000000"/>
          <w:u w:color="000000"/>
          <w:rtl w:val="0"/>
        </w:rPr>
      </w:pPr>
      <w:r>
        <w:rPr>
          <w:color w:val="000000"/>
          <w:u w:color="000000"/>
          <w:rtl w:val="0"/>
          <w:lang w:val="en-US"/>
        </w:rPr>
        <w:t xml:space="preserve">          Edward G. Gray, </w:t>
      </w:r>
      <w:r>
        <w:rPr>
          <w:rFonts w:ascii="Times" w:cs="Times" w:hAnsi="Times" w:eastAsia="Times"/>
          <w:i w:val="1"/>
          <w:iCs w:val="1"/>
          <w:color w:val="000000"/>
          <w:u w:color="000000"/>
          <w:rtl w:val="0"/>
          <w:lang w:val="en-US"/>
        </w:rPr>
        <w:t>New World Babel: Languages &amp; Nations in Early America</w:t>
      </w:r>
      <w:r>
        <w:rPr>
          <w:color w:val="000000"/>
          <w:u w:color="000000"/>
          <w:rtl w:val="0"/>
          <w:lang w:val="en-US"/>
        </w:rPr>
        <w:t xml:space="preserve"> </w:t>
      </w:r>
    </w:p>
    <w:p>
      <w:pPr>
        <w:pStyle w:val="Normal.0"/>
        <w:ind w:left="360" w:firstLine="0"/>
        <w:rPr>
          <w:color w:val="000000"/>
          <w:u w:color="000000"/>
          <w:rtl w:val="0"/>
        </w:rPr>
      </w:pPr>
      <w:r>
        <w:rPr>
          <w:color w:val="000000"/>
          <w:u w:color="000000"/>
          <w:rtl w:val="0"/>
        </w:rPr>
        <w:tab/>
        <w:tab/>
        <w:t>(Princeton: Princeton University Press, 1999).</w:t>
      </w:r>
    </w:p>
    <w:p>
      <w:pPr>
        <w:pStyle w:val="Normal.0"/>
        <w:ind w:left="360" w:firstLine="0"/>
        <w:rPr>
          <w:color w:val="000000"/>
          <w:u w:color="000000"/>
          <w:rtl w:val="0"/>
        </w:rPr>
      </w:pPr>
    </w:p>
    <w:p>
      <w:pPr>
        <w:pStyle w:val="Normal.0"/>
        <w:ind w:left="360" w:firstLine="0"/>
        <w:rPr>
          <w:color w:val="000000"/>
          <w:u w:color="000000"/>
          <w:rtl w:val="0"/>
        </w:rPr>
      </w:pPr>
    </w:p>
    <w:p>
      <w:pPr>
        <w:pStyle w:val="Normal.0"/>
        <w:ind w:left="360" w:firstLine="0"/>
        <w:rPr>
          <w:color w:val="000000"/>
          <w:u w:color="000000"/>
          <w:rtl w:val="0"/>
        </w:rPr>
      </w:pPr>
      <w:r>
        <w:rPr>
          <w:color w:val="000000"/>
          <w:u w:color="000000"/>
          <w:rtl w:val="0"/>
          <w:lang w:val="en-US"/>
        </w:rPr>
        <w:t xml:space="preserve">15. </w:t>
      </w:r>
      <w:r>
        <w:rPr>
          <w:color w:val="000000"/>
          <w:u w:color="000000"/>
          <w:rtl w:val="0"/>
          <w:lang w:val="en-US"/>
        </w:rPr>
        <w:t>(</w:t>
      </w:r>
      <w:r>
        <w:rPr>
          <w:color w:val="000000"/>
          <w:u w:color="000000"/>
          <w:rtl w:val="0"/>
          <w:lang w:val="en-US"/>
        </w:rPr>
        <w:t xml:space="preserve">April </w:t>
      </w:r>
      <w:r>
        <w:rPr>
          <w:color w:val="000000"/>
          <w:u w:color="000000"/>
          <w:rtl w:val="0"/>
          <w:lang w:val="en-US"/>
        </w:rPr>
        <w:t>19)</w:t>
      </w:r>
      <w:r>
        <w:rPr>
          <w:color w:val="000000"/>
          <w:u w:color="000000"/>
          <w:rtl w:val="0"/>
          <w:lang w:val="en-US"/>
        </w:rPr>
        <w:t xml:space="preserve">.  </w:t>
      </w:r>
      <w:r>
        <w:rPr>
          <w:color w:val="000000"/>
          <w:u w:color="000000"/>
          <w:rtl w:val="0"/>
          <w:lang w:val="en-US"/>
        </w:rPr>
        <w:t xml:space="preserve">Additional class </w:t>
      </w:r>
      <w:r>
        <w:rPr>
          <w:color w:val="000000"/>
          <w:u w:color="000000"/>
          <w:rtl w:val="0"/>
          <w:lang w:val="en-US"/>
        </w:rPr>
        <w:t xml:space="preserve"> reports.</w:t>
      </w:r>
      <w:r>
        <w:rPr>
          <w:color w:val="000000"/>
          <w:u w:color="000000"/>
          <w:rtl w:val="0"/>
          <w:lang w:val="en-US"/>
        </w:rPr>
        <w:t xml:space="preserve"> </w:t>
      </w:r>
    </w:p>
    <w:p>
      <w:pPr>
        <w:pStyle w:val="Normal.0"/>
        <w:ind w:left="360" w:firstLine="0"/>
        <w:rPr>
          <w:color w:val="000000"/>
          <w:u w:color="000000"/>
          <w:rtl w:val="0"/>
        </w:rPr>
      </w:pPr>
    </w:p>
    <w:p>
      <w:pPr>
        <w:pStyle w:val="Normal.0"/>
        <w:ind w:left="360" w:firstLine="0"/>
        <w:rPr>
          <w:color w:val="000000"/>
          <w:u w:color="000000"/>
          <w:rtl w:val="0"/>
        </w:rPr>
      </w:pPr>
    </w:p>
    <w:p>
      <w:pPr>
        <w:pStyle w:val="Normal.0"/>
        <w:ind w:left="360" w:firstLine="0"/>
        <w:rPr>
          <w:color w:val="000000"/>
          <w:u w:color="000000"/>
          <w:rtl w:val="0"/>
        </w:rPr>
      </w:pPr>
      <w:r>
        <w:rPr>
          <w:color w:val="000000"/>
          <w:u w:color="000000"/>
          <w:rtl w:val="0"/>
          <w:lang w:val="en-US"/>
        </w:rPr>
        <w:t xml:space="preserve">16. </w:t>
      </w:r>
      <w:r>
        <w:rPr>
          <w:color w:val="000000"/>
          <w:u w:color="000000"/>
          <w:rtl w:val="0"/>
          <w:lang w:val="en-US"/>
        </w:rPr>
        <w:t>(</w:t>
      </w:r>
      <w:r>
        <w:rPr>
          <w:color w:val="000000"/>
          <w:u w:color="000000"/>
          <w:rtl w:val="0"/>
          <w:lang w:val="en-US"/>
        </w:rPr>
        <w:t xml:space="preserve">April </w:t>
      </w:r>
      <w:r>
        <w:rPr>
          <w:color w:val="000000"/>
          <w:u w:color="000000"/>
          <w:rtl w:val="0"/>
          <w:lang w:val="en-GB"/>
        </w:rPr>
        <w:t>2</w:t>
      </w:r>
      <w:r>
        <w:rPr>
          <w:color w:val="000000"/>
          <w:u w:color="000000"/>
          <w:rtl w:val="0"/>
          <w:lang w:val="en-US"/>
        </w:rPr>
        <w:t>6)</w:t>
      </w:r>
      <w:r>
        <w:rPr>
          <w:color w:val="000000"/>
          <w:u w:color="000000"/>
          <w:rtl w:val="0"/>
          <w:lang w:val="en-US"/>
        </w:rPr>
        <w:t>. Fi</w:t>
      </w:r>
      <w:r>
        <w:rPr>
          <w:color w:val="000000"/>
          <w:u w:color="000000"/>
          <w:rtl w:val="0"/>
          <w:lang w:val="en-GB"/>
        </w:rPr>
        <w:t>nal film</w:t>
      </w:r>
      <w:r>
        <w:rPr>
          <w:color w:val="000000"/>
          <w:u w:color="000000"/>
          <w:rtl w:val="0"/>
          <w:lang w:val="en-US"/>
        </w:rPr>
        <w:t xml:space="preserve"> (</w:t>
      </w:r>
      <w:r>
        <w:rPr>
          <w:i w:val="1"/>
          <w:iCs w:val="1"/>
          <w:color w:val="000000"/>
          <w:u w:color="000000"/>
          <w:rtl w:val="0"/>
          <w:lang w:val="en-US"/>
        </w:rPr>
        <w:t>Prospero's Books</w:t>
      </w:r>
      <w:r>
        <w:rPr>
          <w:color w:val="000000"/>
          <w:u w:color="000000"/>
          <w:rtl w:val="0"/>
          <w:lang w:val="en-US"/>
        </w:rPr>
        <w:t xml:space="preserve">). </w:t>
      </w:r>
      <w:r>
        <w:rPr>
          <w:color w:val="000000"/>
          <w:u w:color="000000"/>
          <w:rtl w:val="0"/>
          <w:lang w:val="en-US"/>
        </w:rPr>
        <w:t>Course conclusion and discussion.</w:t>
      </w:r>
    </w:p>
    <w:p>
      <w:pPr>
        <w:pStyle w:val="Normal.0"/>
        <w:rPr>
          <w:color w:val="000000"/>
          <w:u w:color="000000"/>
          <w:rtl w:val="0"/>
        </w:rPr>
      </w:pPr>
    </w:p>
    <w:p>
      <w:pPr>
        <w:pStyle w:val="Normal.0"/>
        <w:rPr>
          <w:color w:val="000000"/>
          <w:u w:color="000000"/>
          <w:rtl w:val="0"/>
        </w:rPr>
      </w:pPr>
    </w:p>
    <w:p>
      <w:pPr>
        <w:pStyle w:val="Normal.0"/>
      </w:pPr>
      <w:r>
        <w:rPr>
          <w:color w:val="000000"/>
          <w:u w:color="000000"/>
          <w:rtl w:val="0"/>
        </w:rPr>
        <w:br w:type="page"/>
      </w:r>
    </w:p>
    <w:p>
      <w:pPr>
        <w:pStyle w:val="Normal.0"/>
        <w:rPr>
          <w:color w:val="000000"/>
          <w:u w:color="000000"/>
          <w:rtl w:val="0"/>
        </w:rPr>
      </w:pPr>
    </w:p>
    <w:p>
      <w:pPr>
        <w:pStyle w:val="Normal.0"/>
        <w:rPr>
          <w:color w:val="000000"/>
          <w:u w:color="000000"/>
          <w:rtl w:val="0"/>
        </w:rPr>
      </w:pPr>
    </w:p>
    <w:p>
      <w:pPr>
        <w:pStyle w:val="Normal.0"/>
        <w:rPr>
          <w:color w:val="000000"/>
          <w:u w:color="000000"/>
          <w:rtl w:val="0"/>
        </w:rPr>
      </w:pPr>
    </w:p>
    <w:p>
      <w:pPr>
        <w:pStyle w:val="Normal.0"/>
        <w:rPr>
          <w:color w:val="000000"/>
          <w:u w:color="000000"/>
          <w:rtl w:val="0"/>
        </w:rPr>
      </w:pPr>
    </w:p>
    <w:p>
      <w:pPr>
        <w:pStyle w:val="Normal.0"/>
        <w:rPr>
          <w:color w:val="000000"/>
          <w:u w:color="000000"/>
          <w:rtl w:val="0"/>
        </w:rPr>
      </w:pPr>
    </w:p>
    <w:p>
      <w:pPr>
        <w:pStyle w:val="Normal.0"/>
      </w:pPr>
      <w:r>
        <w:rPr>
          <w:color w:val="000000"/>
          <w:u w:color="000000"/>
          <w:rtl w:val="0"/>
          <w:lang w:val="en-US"/>
        </w:rPr>
        <w:t xml:space="preserve"> </w:t>
      </w:r>
    </w:p>
    <w:sectPr>
      <w:headerReference w:type="default" r:id="rId4"/>
      <w:headerReference w:type="even" r:id="rId5"/>
      <w:headerReference w:type="first" r:id="rId6"/>
      <w:footerReference w:type="default" r:id="rId7"/>
      <w:footerReference w:type="even" r:id="rId8"/>
      <w:footerReference w:type="first" r:id="rId9"/>
      <w:pgSz w:w="12240" w:h="15840" w:orient="portrait"/>
      <w:pgMar w:top="1440" w:right="1800" w:bottom="1440" w:left="18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jc w:val="center"/>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5</w:t>
    </w:r>
    <w:r>
      <w:rPr>
        <w:color w:val="000000"/>
        <w:u w:color="000000"/>
        <w:rtl w:val="0"/>
      </w:rPr>
      <w:fldChar w:fldCharType="end" w:fldLock="0"/>
    </w:r>
    <w:r>
      <w:rPr>
        <w:color w:val="000000"/>
        <w:u w:color="00000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jc w:val="center"/>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6</w:t>
    </w:r>
    <w:r>
      <w:rPr>
        <w:color w:val="000000"/>
        <w:u w:color="000000"/>
        <w:rtl w:val="0"/>
      </w:rPr>
      <w:fldChar w:fldCharType="end" w:fldLock="0"/>
    </w:r>
    <w:r>
      <w:rPr>
        <w:color w:val="000000"/>
        <w:u w:color="000000"/>
      </w:r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u w:val="single"/>
    </w:rPr>
  </w:style>
  <w:style w:type="character" w:styleId="Hyperlink.0">
    <w:name w:val="Hyperlink.0"/>
    <w:basedOn w:val="Link"/>
    <w:next w:val="Hyperlink.0"/>
    <w:rPr>
      <w:color w:val="0000ff"/>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